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859C" w14:textId="41FF14F4" w:rsidR="00033344" w:rsidRPr="00994000" w:rsidRDefault="00501AEB" w:rsidP="00B51963">
      <w:pPr>
        <w:pStyle w:val="Titel"/>
        <w:rPr>
          <w:sz w:val="56"/>
          <w:szCs w:val="56"/>
        </w:rPr>
      </w:pPr>
      <w:bookmarkStart w:id="0" w:name="OLE_LINK10"/>
      <w:bookmarkStart w:id="1" w:name="OLE_LINK11"/>
      <w:r w:rsidRPr="00994000">
        <w:rPr>
          <w:sz w:val="56"/>
          <w:szCs w:val="56"/>
        </w:rPr>
        <w:t xml:space="preserve">Datenschutz- und </w:t>
      </w:r>
      <w:r w:rsidR="00994000">
        <w:rPr>
          <w:sz w:val="56"/>
          <w:szCs w:val="56"/>
        </w:rPr>
        <w:br/>
      </w:r>
      <w:r w:rsidRPr="00994000">
        <w:rPr>
          <w:sz w:val="56"/>
          <w:szCs w:val="56"/>
        </w:rPr>
        <w:t xml:space="preserve">Geheimhaltungsverpflichtung </w:t>
      </w:r>
      <w:r w:rsidR="00994000">
        <w:rPr>
          <w:sz w:val="56"/>
          <w:szCs w:val="56"/>
        </w:rPr>
        <w:t>„</w:t>
      </w:r>
      <w:r w:rsidRPr="00994000">
        <w:rPr>
          <w:sz w:val="56"/>
          <w:szCs w:val="56"/>
        </w:rPr>
        <w:t>Freelancer</w:t>
      </w:r>
      <w:r w:rsidR="00994000">
        <w:rPr>
          <w:sz w:val="56"/>
          <w:szCs w:val="56"/>
        </w:rPr>
        <w:t>“</w:t>
      </w:r>
    </w:p>
    <w:bookmarkEnd w:id="0"/>
    <w:bookmarkEnd w:id="1"/>
    <w:p w14:paraId="3BCC4AFF" w14:textId="77777777" w:rsidR="00994000" w:rsidRDefault="00994000" w:rsidP="007D399B"/>
    <w:p w14:paraId="0E9532AA" w14:textId="77777777" w:rsidR="00994000" w:rsidRDefault="00994000" w:rsidP="007D399B"/>
    <w:p w14:paraId="3446184D" w14:textId="2765FC85" w:rsidR="007D399B" w:rsidRPr="00BF7C9C" w:rsidRDefault="007D399B" w:rsidP="007D399B">
      <w:r w:rsidRPr="00BF7C9C">
        <w:t>zwischen</w:t>
      </w:r>
    </w:p>
    <w:p w14:paraId="001F1EAA" w14:textId="77777777" w:rsidR="007D399B" w:rsidRPr="00BF7C9C" w:rsidRDefault="007D399B" w:rsidP="007D399B"/>
    <w:p w14:paraId="60CB2EF1" w14:textId="34B19248" w:rsidR="00A84D76" w:rsidRPr="008428C6" w:rsidRDefault="00A84D76" w:rsidP="00A84D76">
      <w:pPr>
        <w:ind w:left="708"/>
        <w:rPr>
          <w:rFonts w:cs="Arial"/>
          <w:i/>
          <w:highlight w:val="yellow"/>
        </w:rPr>
      </w:pPr>
      <w:r>
        <w:rPr>
          <w:rFonts w:cs="Arial"/>
          <w:i/>
          <w:highlight w:val="yellow"/>
        </w:rPr>
        <w:t>X</w:t>
      </w:r>
      <w:r w:rsidRPr="008428C6">
        <w:rPr>
          <w:rFonts w:cs="Arial"/>
          <w:i/>
          <w:highlight w:val="yellow"/>
        </w:rPr>
        <w:t xml:space="preserve"> GmbH</w:t>
      </w:r>
    </w:p>
    <w:p w14:paraId="6DD4CAC2" w14:textId="77777777" w:rsidR="00A84D76" w:rsidRPr="008428C6" w:rsidRDefault="00A84D76" w:rsidP="00A84D76">
      <w:pPr>
        <w:ind w:left="708"/>
        <w:rPr>
          <w:rFonts w:cs="Arial"/>
          <w:i/>
          <w:highlight w:val="yellow"/>
        </w:rPr>
      </w:pPr>
      <w:r w:rsidRPr="008428C6">
        <w:rPr>
          <w:rFonts w:cs="Arial"/>
          <w:i/>
          <w:highlight w:val="yellow"/>
        </w:rPr>
        <w:t>Y-Straße 123</w:t>
      </w:r>
    </w:p>
    <w:p w14:paraId="3343489F" w14:textId="4341A9AE" w:rsidR="00033344" w:rsidRPr="00A84D76" w:rsidRDefault="00A84D76" w:rsidP="007D399B">
      <w:pPr>
        <w:ind w:left="708"/>
        <w:rPr>
          <w:rFonts w:cs="Arial"/>
          <w:i/>
        </w:rPr>
      </w:pPr>
      <w:r w:rsidRPr="008428C6">
        <w:rPr>
          <w:rFonts w:cs="Arial"/>
          <w:i/>
          <w:highlight w:val="yellow"/>
        </w:rPr>
        <w:t>12345 Musterstadt</w:t>
      </w:r>
    </w:p>
    <w:p w14:paraId="1DF292B4" w14:textId="77777777" w:rsidR="007D399B" w:rsidRPr="00BF7C9C" w:rsidRDefault="007D399B" w:rsidP="007D399B">
      <w:pPr>
        <w:rPr>
          <w:rFonts w:ascii="Cambria" w:hAnsi="Cambria"/>
          <w:sz w:val="24"/>
          <w:szCs w:val="24"/>
          <w:lang w:eastAsia="en-US"/>
        </w:rPr>
      </w:pPr>
    </w:p>
    <w:p w14:paraId="7DF2CE04" w14:textId="0FA7394A" w:rsidR="007D399B" w:rsidRPr="00A84D76" w:rsidRDefault="00994000" w:rsidP="007D399B">
      <w:pPr>
        <w:jc w:val="right"/>
        <w:rPr>
          <w:lang w:eastAsia="en-US"/>
        </w:rPr>
      </w:pPr>
      <w:r>
        <w:rPr>
          <w:b/>
          <w:lang w:eastAsia="en-US"/>
        </w:rPr>
        <w:t>–</w:t>
      </w:r>
      <w:r w:rsidR="007D399B" w:rsidRPr="007D399B">
        <w:rPr>
          <w:b/>
          <w:lang w:eastAsia="en-US"/>
        </w:rPr>
        <w:t xml:space="preserve"> </w:t>
      </w:r>
      <w:r w:rsidR="00252865" w:rsidRPr="00252865">
        <w:rPr>
          <w:lang w:eastAsia="en-US"/>
        </w:rPr>
        <w:t>nachfolgend:</w:t>
      </w:r>
      <w:r w:rsidR="00A84D76">
        <w:rPr>
          <w:lang w:eastAsia="en-US"/>
        </w:rPr>
        <w:t xml:space="preserve"> </w:t>
      </w:r>
      <w:r w:rsidR="00A84D76" w:rsidRPr="00A84D76">
        <w:rPr>
          <w:b/>
          <w:lang w:eastAsia="en-US"/>
        </w:rPr>
        <w:t>„</w:t>
      </w:r>
      <w:r w:rsidR="00501AEB">
        <w:rPr>
          <w:b/>
          <w:lang w:eastAsia="en-US"/>
        </w:rPr>
        <w:t>Freelancer</w:t>
      </w:r>
      <w:r w:rsidR="00A84D76" w:rsidRPr="00A84D76">
        <w:rPr>
          <w:b/>
          <w:lang w:eastAsia="en-US"/>
        </w:rPr>
        <w:t>“</w:t>
      </w:r>
      <w:r w:rsidR="00252865" w:rsidRPr="00A84D76">
        <w:rPr>
          <w:lang w:eastAsia="en-US"/>
        </w:rPr>
        <w:t xml:space="preserve"> </w:t>
      </w:r>
      <w:r>
        <w:rPr>
          <w:lang w:eastAsia="en-US"/>
        </w:rPr>
        <w:t>–</w:t>
      </w:r>
    </w:p>
    <w:p w14:paraId="66D66C5B" w14:textId="77777777" w:rsidR="007D399B" w:rsidRPr="008428C6" w:rsidRDefault="007D399B" w:rsidP="007D399B">
      <w:pPr>
        <w:rPr>
          <w:rFonts w:cs="Arial"/>
        </w:rPr>
      </w:pPr>
    </w:p>
    <w:p w14:paraId="4B07D778" w14:textId="77777777" w:rsidR="007D399B" w:rsidRPr="008428C6" w:rsidRDefault="007D399B" w:rsidP="007D399B">
      <w:pPr>
        <w:rPr>
          <w:rFonts w:cs="Arial"/>
          <w:i/>
        </w:rPr>
      </w:pPr>
      <w:r w:rsidRPr="008428C6">
        <w:rPr>
          <w:rFonts w:cs="Arial"/>
        </w:rPr>
        <w:t>und</w:t>
      </w:r>
    </w:p>
    <w:p w14:paraId="06E1EC77" w14:textId="77777777" w:rsidR="007D399B" w:rsidRPr="008428C6" w:rsidRDefault="007D399B" w:rsidP="007D399B">
      <w:pPr>
        <w:rPr>
          <w:rFonts w:cs="Arial"/>
        </w:rPr>
      </w:pPr>
    </w:p>
    <w:p w14:paraId="24394ADA" w14:textId="77777777" w:rsidR="007D399B" w:rsidRPr="008428C6" w:rsidRDefault="007D399B" w:rsidP="007D399B">
      <w:pPr>
        <w:rPr>
          <w:rFonts w:cs="Arial"/>
        </w:rPr>
      </w:pPr>
    </w:p>
    <w:p w14:paraId="44F95AD2" w14:textId="77777777" w:rsidR="007D399B" w:rsidRPr="008428C6" w:rsidRDefault="007D399B" w:rsidP="007D399B">
      <w:pPr>
        <w:ind w:left="708"/>
        <w:rPr>
          <w:rFonts w:cs="Arial"/>
          <w:i/>
          <w:highlight w:val="yellow"/>
        </w:rPr>
      </w:pPr>
      <w:r w:rsidRPr="008428C6">
        <w:rPr>
          <w:rFonts w:cs="Arial"/>
          <w:i/>
          <w:highlight w:val="yellow"/>
        </w:rPr>
        <w:t>Y GmbH</w:t>
      </w:r>
    </w:p>
    <w:p w14:paraId="2D1E0B06" w14:textId="77777777" w:rsidR="007D399B" w:rsidRPr="008428C6" w:rsidRDefault="007D399B" w:rsidP="007D399B">
      <w:pPr>
        <w:ind w:left="708"/>
        <w:rPr>
          <w:rFonts w:cs="Arial"/>
          <w:i/>
          <w:highlight w:val="yellow"/>
        </w:rPr>
      </w:pPr>
      <w:r w:rsidRPr="008428C6">
        <w:rPr>
          <w:rFonts w:cs="Arial"/>
          <w:i/>
          <w:highlight w:val="yellow"/>
        </w:rPr>
        <w:t>Y-Straße 123</w:t>
      </w:r>
    </w:p>
    <w:p w14:paraId="7499ABC2" w14:textId="77777777" w:rsidR="007D399B" w:rsidRPr="008428C6" w:rsidRDefault="007D399B" w:rsidP="007D399B">
      <w:pPr>
        <w:ind w:left="708"/>
        <w:rPr>
          <w:rFonts w:cs="Arial"/>
          <w:i/>
        </w:rPr>
      </w:pPr>
      <w:r w:rsidRPr="008428C6">
        <w:rPr>
          <w:rFonts w:cs="Arial"/>
          <w:i/>
          <w:highlight w:val="yellow"/>
        </w:rPr>
        <w:t>12345 Musterstadt</w:t>
      </w:r>
    </w:p>
    <w:p w14:paraId="465F35BA" w14:textId="77777777" w:rsidR="007D399B" w:rsidRPr="008428C6" w:rsidRDefault="007D399B" w:rsidP="007D399B">
      <w:pPr>
        <w:rPr>
          <w:rFonts w:cs="Arial"/>
          <w:sz w:val="24"/>
          <w:szCs w:val="24"/>
          <w:lang w:eastAsia="en-US"/>
        </w:rPr>
      </w:pPr>
    </w:p>
    <w:p w14:paraId="4D9CEAF9" w14:textId="01A6F4C0" w:rsidR="007D399B" w:rsidRPr="007D399B" w:rsidRDefault="00994000" w:rsidP="007D399B">
      <w:pPr>
        <w:jc w:val="right"/>
        <w:rPr>
          <w:b/>
          <w:lang w:eastAsia="en-US"/>
        </w:rPr>
      </w:pPr>
      <w:r>
        <w:rPr>
          <w:b/>
          <w:lang w:eastAsia="en-US"/>
        </w:rPr>
        <w:t>–</w:t>
      </w:r>
      <w:r w:rsidR="007D399B" w:rsidRPr="007D399B">
        <w:rPr>
          <w:b/>
          <w:lang w:eastAsia="en-US"/>
        </w:rPr>
        <w:t xml:space="preserve"> </w:t>
      </w:r>
      <w:r w:rsidR="00252865" w:rsidRPr="00252865">
        <w:rPr>
          <w:lang w:eastAsia="en-US"/>
        </w:rPr>
        <w:t>nachfolgend:</w:t>
      </w:r>
      <w:r w:rsidR="00252865">
        <w:rPr>
          <w:b/>
          <w:lang w:eastAsia="en-US"/>
        </w:rPr>
        <w:t xml:space="preserve"> </w:t>
      </w:r>
      <w:r w:rsidR="00A84D76">
        <w:rPr>
          <w:b/>
          <w:lang w:eastAsia="en-US"/>
        </w:rPr>
        <w:t>„</w:t>
      </w:r>
      <w:r w:rsidR="00501AEB" w:rsidRPr="00501AEB">
        <w:rPr>
          <w:b/>
          <w:lang w:eastAsia="en-US"/>
        </w:rPr>
        <w:t>Auftraggeber</w:t>
      </w:r>
      <w:r w:rsidR="00A84D76">
        <w:rPr>
          <w:b/>
          <w:i/>
          <w:lang w:eastAsia="en-US"/>
        </w:rPr>
        <w:t>“</w:t>
      </w:r>
      <w:r w:rsidR="007D399B" w:rsidRPr="00A84D76">
        <w:rPr>
          <w:lang w:eastAsia="en-US"/>
        </w:rPr>
        <w:t xml:space="preserve"> </w:t>
      </w:r>
      <w:r>
        <w:rPr>
          <w:lang w:eastAsia="en-US"/>
        </w:rPr>
        <w:t>–</w:t>
      </w:r>
    </w:p>
    <w:p w14:paraId="2C207088" w14:textId="77777777" w:rsidR="00135BD1" w:rsidRDefault="00135BD1" w:rsidP="00033344">
      <w:pPr>
        <w:pStyle w:val="Legal"/>
        <w:rPr>
          <w:b/>
        </w:rPr>
      </w:pPr>
    </w:p>
    <w:p w14:paraId="0D1A4328" w14:textId="77777777" w:rsidR="00994000" w:rsidRDefault="00994000" w:rsidP="00033344">
      <w:pPr>
        <w:pStyle w:val="Legal"/>
      </w:pPr>
    </w:p>
    <w:p w14:paraId="1C553B1D" w14:textId="77777777" w:rsidR="00994000" w:rsidRDefault="00994000" w:rsidP="00033344">
      <w:pPr>
        <w:pStyle w:val="Legal"/>
      </w:pPr>
    </w:p>
    <w:p w14:paraId="28AEF1B2" w14:textId="77777777" w:rsidR="00994000" w:rsidRDefault="00994000" w:rsidP="00033344">
      <w:pPr>
        <w:pStyle w:val="Legal"/>
      </w:pPr>
    </w:p>
    <w:p w14:paraId="7389DC68" w14:textId="0CC97C37" w:rsidR="00135BD1" w:rsidRPr="00501AEB" w:rsidRDefault="00501AEB" w:rsidP="00033344">
      <w:pPr>
        <w:pStyle w:val="Legal"/>
      </w:pPr>
      <w:r w:rsidRPr="00501AEB">
        <w:t>wird nachfolgender Vertrag geschlossen:</w:t>
      </w:r>
    </w:p>
    <w:p w14:paraId="4C0B1494" w14:textId="438F15BF" w:rsidR="00501AEB" w:rsidRDefault="00501AEB" w:rsidP="00033344">
      <w:pPr>
        <w:pStyle w:val="Legal"/>
        <w:rPr>
          <w:b/>
        </w:rPr>
      </w:pPr>
    </w:p>
    <w:p w14:paraId="63420D69" w14:textId="77777777" w:rsidR="00994000" w:rsidRDefault="00994000" w:rsidP="00033344">
      <w:pPr>
        <w:pStyle w:val="Legal"/>
        <w:rPr>
          <w:b/>
        </w:rPr>
      </w:pPr>
    </w:p>
    <w:p w14:paraId="17EF3A76" w14:textId="3EB1F4DA" w:rsidR="00071316" w:rsidRPr="00033344" w:rsidRDefault="00033344" w:rsidP="00033344">
      <w:pPr>
        <w:pStyle w:val="Legal"/>
        <w:rPr>
          <w:b/>
        </w:rPr>
      </w:pPr>
      <w:r w:rsidRPr="00033344">
        <w:rPr>
          <w:b/>
        </w:rPr>
        <w:t>Präambel</w:t>
      </w:r>
    </w:p>
    <w:p w14:paraId="4DB9901D" w14:textId="7E44C009" w:rsidR="00501AEB" w:rsidRDefault="00501AEB" w:rsidP="00252865">
      <w:pPr>
        <w:pStyle w:val="Legal"/>
      </w:pPr>
      <w:r>
        <w:t xml:space="preserve">Der </w:t>
      </w:r>
      <w:r w:rsidRPr="00501AEB">
        <w:t>Auftraggeber</w:t>
      </w:r>
      <w:r>
        <w:t xml:space="preserve"> </w:t>
      </w:r>
      <w:r w:rsidR="00B00CD7">
        <w:t>plant,</w:t>
      </w:r>
      <w:r>
        <w:t xml:space="preserve"> den Freelancer mit der Erbringung von Leistungen </w:t>
      </w:r>
      <w:r w:rsidR="00B00CD7">
        <w:t xml:space="preserve">zu </w:t>
      </w:r>
      <w:r>
        <w:t>beauftragten</w:t>
      </w:r>
      <w:r w:rsidR="00B00CD7">
        <w:t xml:space="preserve"> oder hat dies bereits getan.</w:t>
      </w:r>
      <w:r>
        <w:t xml:space="preserve"> Der Freelancer wird dabei nicht als </w:t>
      </w:r>
      <w:r w:rsidRPr="00501AEB">
        <w:t>Auftragsverarbeit</w:t>
      </w:r>
      <w:r>
        <w:t xml:space="preserve">er i.S.d. Art. 28 DSGVO tätig, sondern erbringt seine Leistungen grundsätzlich weisungsfrei nach den jeweils </w:t>
      </w:r>
      <w:r w:rsidR="00E27088">
        <w:t>gesondert zwischen den Parteien vereinbarten</w:t>
      </w:r>
      <w:r>
        <w:t xml:space="preserve"> Bedingungen.</w:t>
      </w:r>
    </w:p>
    <w:p w14:paraId="1BC24B7D" w14:textId="77777777" w:rsidR="00501AEB" w:rsidRDefault="00501AEB" w:rsidP="00252865">
      <w:pPr>
        <w:pStyle w:val="Legal"/>
      </w:pPr>
    </w:p>
    <w:p w14:paraId="2D06D10E" w14:textId="79E5D64F" w:rsidR="00501AEB" w:rsidRDefault="00501AEB" w:rsidP="00252865">
      <w:pPr>
        <w:pStyle w:val="Legal"/>
      </w:pPr>
      <w:r>
        <w:t xml:space="preserve">In diesem Zusammenhang ist nicht ausgeschlossen, dass der Freelancer Kenntnis von </w:t>
      </w:r>
      <w:r w:rsidRPr="00501AEB">
        <w:t>personenbezogene</w:t>
      </w:r>
      <w:r>
        <w:t>n</w:t>
      </w:r>
      <w:r w:rsidRPr="00501AEB">
        <w:t xml:space="preserve"> Daten </w:t>
      </w:r>
      <w:r>
        <w:t xml:space="preserve">erhält, die der </w:t>
      </w:r>
      <w:r w:rsidRPr="00501AEB">
        <w:t xml:space="preserve">Auftraggeber </w:t>
      </w:r>
      <w:r>
        <w:t>verarbeitet.</w:t>
      </w:r>
      <w:r w:rsidR="00B00CD7">
        <w:t xml:space="preserve"> Nach Art. 29 DSGVO ist es erforderlich, Personen, die nicht </w:t>
      </w:r>
      <w:r w:rsidR="00B00CD7" w:rsidRPr="00B00CD7">
        <w:t>Auftragsverarbei</w:t>
      </w:r>
      <w:r w:rsidR="00B00CD7">
        <w:t xml:space="preserve">ter sind, Weisungen zum Umgang mit </w:t>
      </w:r>
      <w:r w:rsidR="00B00CD7" w:rsidRPr="00B00CD7">
        <w:t>personenbezogenen Daten</w:t>
      </w:r>
      <w:r w:rsidR="00B00CD7">
        <w:t xml:space="preserve"> zu erteilen, wenn diese insoweit als „unterstellte Person“ i.S.d. Art. 29 DSGVO tätig werden. Dieser Vertrag konkretisiert den Umgang mit </w:t>
      </w:r>
      <w:r w:rsidR="00B00CD7" w:rsidRPr="00B00CD7">
        <w:t>personenbezogene</w:t>
      </w:r>
      <w:r w:rsidR="00B00CD7">
        <w:t xml:space="preserve">n Daten und das insoweit bestehende Weisungsrecht des </w:t>
      </w:r>
      <w:r w:rsidR="00B00CD7" w:rsidRPr="00B00CD7">
        <w:t>Auftraggeber</w:t>
      </w:r>
      <w:r w:rsidR="00B00CD7">
        <w:t>s.</w:t>
      </w:r>
      <w:r w:rsidR="00B348DA">
        <w:t xml:space="preserve"> Das Weisungsrecht bezieht sich ausschließlich auf die Verarbeitung </w:t>
      </w:r>
      <w:r w:rsidR="00B348DA" w:rsidRPr="00B348DA">
        <w:t>personenbezogene</w:t>
      </w:r>
      <w:r w:rsidR="00B348DA">
        <w:t>r</w:t>
      </w:r>
      <w:r w:rsidR="00B348DA" w:rsidRPr="00B348DA">
        <w:t xml:space="preserve"> Daten</w:t>
      </w:r>
      <w:r w:rsidR="00B348DA">
        <w:t xml:space="preserve"> und dient der Umsetzung der Vorgaben der DSGVO. Im Übrigen erbringt der Freelancer seine Leistungen weisungsfrei.</w:t>
      </w:r>
    </w:p>
    <w:p w14:paraId="2DBA72E4" w14:textId="64D65976" w:rsidR="00501AEB" w:rsidRDefault="00501AEB" w:rsidP="00252865">
      <w:pPr>
        <w:pStyle w:val="Legal"/>
      </w:pPr>
    </w:p>
    <w:p w14:paraId="1BDFB470" w14:textId="2BF029DB" w:rsidR="00252865" w:rsidRDefault="00501AEB" w:rsidP="00B51963">
      <w:pPr>
        <w:pStyle w:val="Legal"/>
      </w:pPr>
      <w:r>
        <w:t xml:space="preserve">Ferner ist nicht ausgeschlossen, dass der Freelancer Kenntnis von Informationen erhält, die der </w:t>
      </w:r>
      <w:r w:rsidRPr="00501AEB">
        <w:t>Auftraggeber</w:t>
      </w:r>
      <w:r>
        <w:t xml:space="preserve"> als Gesch</w:t>
      </w:r>
      <w:r w:rsidR="00033344">
        <w:t>äftsgeheimnis</w:t>
      </w:r>
      <w:r>
        <w:t xml:space="preserve"> i.S.d. </w:t>
      </w:r>
      <w:r w:rsidRPr="00501AEB">
        <w:t>Gesetz</w:t>
      </w:r>
      <w:r>
        <w:t>es</w:t>
      </w:r>
      <w:r w:rsidRPr="00501AEB">
        <w:t xml:space="preserve"> zum Schutz von Geschäftsgeheimnissen (GeschGehG) </w:t>
      </w:r>
      <w:r>
        <w:t xml:space="preserve">einstuft und </w:t>
      </w:r>
      <w:r w:rsidR="00B00CD7">
        <w:t xml:space="preserve">insoweit </w:t>
      </w:r>
      <w:r w:rsidR="00E1229E">
        <w:t xml:space="preserve">angemessene </w:t>
      </w:r>
      <w:r w:rsidR="00E1229E" w:rsidRPr="00E1229E">
        <w:t>Geheimhaltungsmaßnahmen</w:t>
      </w:r>
      <w:r w:rsidR="00E1229E">
        <w:t xml:space="preserve"> i.S.d. § 2 Nr. 1b) GeschGehG zum Schutz der Daten getroffen hat. Auch </w:t>
      </w:r>
      <w:r w:rsidR="00B00CD7">
        <w:t>diesbezüglich</w:t>
      </w:r>
      <w:r w:rsidR="00E1229E">
        <w:t xml:space="preserve"> werden dem Freelancer entsprechende Pflichten zur Geheimhaltung durch diesen Vertrag auferlegt.</w:t>
      </w:r>
    </w:p>
    <w:p w14:paraId="301B2794" w14:textId="1CCA27AB" w:rsidR="00E27088" w:rsidRDefault="00E27088" w:rsidP="00B51963">
      <w:pPr>
        <w:pStyle w:val="Legal"/>
      </w:pPr>
    </w:p>
    <w:p w14:paraId="126088DD" w14:textId="4115E56E" w:rsidR="00E27088" w:rsidRPr="00252865" w:rsidRDefault="00E27088" w:rsidP="00B51963">
      <w:pPr>
        <w:pStyle w:val="Legal"/>
      </w:pPr>
      <w:r>
        <w:lastRenderedPageBreak/>
        <w:t xml:space="preserve">Dieser Vertrag dient dazu, Regelungen zum vertraulichen Umgang mit Informationen, Geschäftsgeheimnissen und </w:t>
      </w:r>
      <w:r w:rsidRPr="00E27088">
        <w:t>personenbezogenen Daten</w:t>
      </w:r>
      <w:r>
        <w:t xml:space="preserve"> verbindlich zu vereinbaren.</w:t>
      </w:r>
    </w:p>
    <w:p w14:paraId="73F5E819" w14:textId="626C443C" w:rsidR="00033344" w:rsidRPr="00252865" w:rsidRDefault="00033344" w:rsidP="00033344">
      <w:pPr>
        <w:pStyle w:val="Legal"/>
      </w:pPr>
    </w:p>
    <w:p w14:paraId="4FA278D7" w14:textId="0A9F6600" w:rsidR="007D399B" w:rsidRPr="007D399B" w:rsidRDefault="006609E4" w:rsidP="00616BA7">
      <w:pPr>
        <w:pStyle w:val="berschrift1"/>
        <w:rPr>
          <w:rFonts w:eastAsiaTheme="minorEastAsia"/>
        </w:rPr>
      </w:pPr>
      <w:r>
        <w:rPr>
          <w:rFonts w:eastAsiaTheme="minorEastAsia"/>
        </w:rPr>
        <w:t>Allgemeine Geheimhaltungspflichten</w:t>
      </w:r>
    </w:p>
    <w:p w14:paraId="624FEB50" w14:textId="27623D34" w:rsidR="00ED4B95" w:rsidRPr="00ED4B95" w:rsidRDefault="00E1229E" w:rsidP="00ED4B95">
      <w:pPr>
        <w:pStyle w:val="berschrift2"/>
      </w:pPr>
      <w:bookmarkStart w:id="2" w:name="OLE_LINK2"/>
      <w:r>
        <w:t>Der Freel</w:t>
      </w:r>
      <w:r w:rsidR="00656CE2">
        <w:t>a</w:t>
      </w:r>
      <w:r>
        <w:t>n</w:t>
      </w:r>
      <w:r w:rsidR="00656CE2">
        <w:t>c</w:t>
      </w:r>
      <w:r>
        <w:t xml:space="preserve">er </w:t>
      </w:r>
      <w:r w:rsidR="00ED4B95" w:rsidRPr="00ED4B95">
        <w:t>verpflichte</w:t>
      </w:r>
      <w:r w:rsidR="00ED4B95">
        <w:t>t</w:t>
      </w:r>
      <w:r w:rsidR="00ED4B95" w:rsidRPr="00ED4B95">
        <w:t xml:space="preserve"> sich, alle Informationen, die </w:t>
      </w:r>
      <w:r w:rsidR="00ED4B95">
        <w:t>er</w:t>
      </w:r>
      <w:r w:rsidR="00ED4B95" w:rsidRPr="00ED4B95">
        <w:t xml:space="preserve"> </w:t>
      </w:r>
      <w:r w:rsidR="00B00CD7">
        <w:t xml:space="preserve">im Kontext mit Leistungen für den </w:t>
      </w:r>
      <w:r w:rsidR="00B00CD7" w:rsidRPr="00B00CD7">
        <w:t>Auftraggeber</w:t>
      </w:r>
      <w:r w:rsidR="00A84D76">
        <w:t xml:space="preserve"> </w:t>
      </w:r>
      <w:r w:rsidR="00ED4B95">
        <w:t xml:space="preserve">erhält, </w:t>
      </w:r>
      <w:r w:rsidR="00ED4B95" w:rsidRPr="00ED4B95">
        <w:t xml:space="preserve">zeitlich unbegrenzt vertraulich zu behandeln und nur zur Prüfung einer möglichen Zusammenarbeit </w:t>
      </w:r>
      <w:r w:rsidR="00ED4B95">
        <w:t xml:space="preserve">bzw. im Zusammenhang mit einer Zusammenarbeit </w:t>
      </w:r>
      <w:r w:rsidR="00ED4B95" w:rsidRPr="00ED4B95">
        <w:t xml:space="preserve">zu verwenden. </w:t>
      </w:r>
      <w:r>
        <w:t>Der Freelancer</w:t>
      </w:r>
      <w:r w:rsidR="00ED4B95" w:rsidRPr="00ED4B95">
        <w:t xml:space="preserve"> ist </w:t>
      </w:r>
      <w:r w:rsidR="00ED4B95">
        <w:t xml:space="preserve">nicht </w:t>
      </w:r>
      <w:r w:rsidR="00ED4B95" w:rsidRPr="00ED4B95">
        <w:t>berechtigt, diese Informationen ganz oder teilweise zu anderen als den soeben genannten Zwecken zu nutzen oder diese Information Dritten zugänglich zu machen.</w:t>
      </w:r>
      <w:r>
        <w:t xml:space="preserve"> Die Ausnahmeregelungen des § 5 GeschGehG bleiben unberührt.</w:t>
      </w:r>
    </w:p>
    <w:p w14:paraId="1D5B1838" w14:textId="1D00A54E" w:rsidR="006753DF" w:rsidRDefault="006753DF" w:rsidP="006753DF">
      <w:pPr>
        <w:pStyle w:val="berschrift2"/>
      </w:pPr>
      <w:bookmarkStart w:id="3" w:name="OLE_LINK1"/>
      <w:r w:rsidRPr="006753DF">
        <w:t>Die Verpflichtung zur Vertraulichkeit gilt nicht bzw. nicht mehr für solche Informatio</w:t>
      </w:r>
      <w:r>
        <w:t>nen, für welche</w:t>
      </w:r>
      <w:r w:rsidR="00E1229E">
        <w:t xml:space="preserve"> der Freelancer</w:t>
      </w:r>
      <w:r w:rsidRPr="006753DF">
        <w:t xml:space="preserve"> nachweisen kann, dass</w:t>
      </w:r>
      <w:r>
        <w:t xml:space="preserve"> </w:t>
      </w:r>
    </w:p>
    <w:p w14:paraId="1A7DD6DC" w14:textId="2DA9D674" w:rsidR="006753DF" w:rsidRDefault="00E1229E" w:rsidP="006753DF">
      <w:pPr>
        <w:pStyle w:val="Legal"/>
        <w:numPr>
          <w:ilvl w:val="0"/>
          <w:numId w:val="25"/>
        </w:numPr>
      </w:pPr>
      <w:r>
        <w:t xml:space="preserve">dem Freelancer </w:t>
      </w:r>
      <w:r w:rsidR="006753DF" w:rsidRPr="006753DF">
        <w:t>die Information zum Zei</w:t>
      </w:r>
      <w:r w:rsidR="006753DF">
        <w:t>tpunkt der Offenlegung durch</w:t>
      </w:r>
      <w:r>
        <w:t xml:space="preserve"> den </w:t>
      </w:r>
      <w:r w:rsidRPr="00E1229E">
        <w:t>Auftraggeber</w:t>
      </w:r>
      <w:r>
        <w:t xml:space="preserve"> </w:t>
      </w:r>
      <w:r w:rsidR="006753DF" w:rsidRPr="006753DF">
        <w:t xml:space="preserve">bereits bekannt </w:t>
      </w:r>
      <w:r>
        <w:t xml:space="preserve">gewesen </w:t>
      </w:r>
      <w:r w:rsidR="006753DF" w:rsidRPr="006753DF">
        <w:t>ist;</w:t>
      </w:r>
    </w:p>
    <w:p w14:paraId="4A04FCCB" w14:textId="199C7E04" w:rsidR="006753DF" w:rsidRDefault="00E1229E" w:rsidP="006753DF">
      <w:pPr>
        <w:pStyle w:val="Legal"/>
        <w:numPr>
          <w:ilvl w:val="0"/>
          <w:numId w:val="25"/>
        </w:numPr>
      </w:pPr>
      <w:r>
        <w:t xml:space="preserve">der Freelancer die Information </w:t>
      </w:r>
      <w:r w:rsidR="006753DF" w:rsidRPr="006753DF">
        <w:t>nach der Offenlegung durch</w:t>
      </w:r>
      <w:r>
        <w:t xml:space="preserve"> den </w:t>
      </w:r>
      <w:r w:rsidRPr="00E1229E">
        <w:t>Auftraggeber</w:t>
      </w:r>
      <w:r w:rsidR="006753DF" w:rsidRPr="006753DF">
        <w:t xml:space="preserve"> rechtmäßig von einem Dritten ohne Verletzung einer Vertraulichkeitspflicht erlangt hat;</w:t>
      </w:r>
    </w:p>
    <w:p w14:paraId="15ACF08D" w14:textId="75C82F1B" w:rsidR="006753DF" w:rsidRDefault="006753DF" w:rsidP="006753DF">
      <w:pPr>
        <w:pStyle w:val="Legal"/>
        <w:numPr>
          <w:ilvl w:val="0"/>
          <w:numId w:val="25"/>
        </w:numPr>
      </w:pPr>
      <w:r w:rsidRPr="006753DF">
        <w:t xml:space="preserve">die Information zum Zeitpunkt der Offenlegung durch </w:t>
      </w:r>
      <w:r w:rsidR="00E1229E">
        <w:t xml:space="preserve">den </w:t>
      </w:r>
      <w:r w:rsidR="00E1229E" w:rsidRPr="00E1229E">
        <w:t>Auftraggeber</w:t>
      </w:r>
      <w:r w:rsidRPr="006753DF">
        <w:t xml:space="preserve"> allgemein bekannt ist oder nach Offenlegung allgemein bekannt wird;</w:t>
      </w:r>
    </w:p>
    <w:p w14:paraId="0881606D" w14:textId="384945B4" w:rsidR="006753DF" w:rsidRDefault="00E1229E" w:rsidP="006753DF">
      <w:pPr>
        <w:pStyle w:val="Legal"/>
        <w:numPr>
          <w:ilvl w:val="0"/>
          <w:numId w:val="25"/>
        </w:numPr>
      </w:pPr>
      <w:r>
        <w:t>der Freelancer</w:t>
      </w:r>
      <w:r w:rsidR="006753DF" w:rsidRPr="006753DF">
        <w:t xml:space="preserve"> zu der Weitergabe vorab ausdrücklich schriftlich von</w:t>
      </w:r>
      <w:r>
        <w:t xml:space="preserve"> dem </w:t>
      </w:r>
      <w:r w:rsidRPr="00E1229E">
        <w:t>Auftraggeber</w:t>
      </w:r>
      <w:r w:rsidR="006753DF" w:rsidRPr="006753DF">
        <w:t xml:space="preserve"> ermächtigt worden ist; </w:t>
      </w:r>
    </w:p>
    <w:p w14:paraId="31BF7EA7" w14:textId="4DC305D8" w:rsidR="0081452A" w:rsidRDefault="006753DF" w:rsidP="006753DF">
      <w:pPr>
        <w:pStyle w:val="Legal"/>
        <w:numPr>
          <w:ilvl w:val="0"/>
          <w:numId w:val="25"/>
        </w:numPr>
      </w:pPr>
      <w:r w:rsidRPr="006753DF">
        <w:t>oder</w:t>
      </w:r>
      <w:r>
        <w:t xml:space="preserve"> </w:t>
      </w:r>
      <w:r w:rsidR="00E1229E">
        <w:t>der Freelancer</w:t>
      </w:r>
      <w:r w:rsidRPr="006753DF">
        <w:t xml:space="preserve"> aufgrund einer Rechtsvorschrift oder behördlichen </w:t>
      </w:r>
      <w:r w:rsidR="00E1229E">
        <w:t xml:space="preserve">oder gerichtlichen </w:t>
      </w:r>
      <w:r w:rsidRPr="006753DF">
        <w:t xml:space="preserve">Anordnung zur Weitergabe verpflichtet ist. In diesem Fall hat </w:t>
      </w:r>
      <w:r w:rsidR="00E1229E">
        <w:t>der Freelancer</w:t>
      </w:r>
      <w:r>
        <w:t xml:space="preserve"> </w:t>
      </w:r>
      <w:r w:rsidRPr="006753DF">
        <w:t xml:space="preserve">– soweit zulässig – </w:t>
      </w:r>
      <w:r w:rsidR="00E1229E">
        <w:t xml:space="preserve">den </w:t>
      </w:r>
      <w:r w:rsidR="00E1229E" w:rsidRPr="00E1229E">
        <w:t>Auftraggeber</w:t>
      </w:r>
      <w:r w:rsidR="00E1229E">
        <w:t xml:space="preserve"> </w:t>
      </w:r>
      <w:r w:rsidRPr="006753DF">
        <w:t>über die beabsichtigte Weitergabe vorab schriftlich zu informieren und die gesetzlich zulässigen und erforderlichen Vorkehrungen zu treffen, um den Umfang der Weitergabe so gering wie möglich zu halten.</w:t>
      </w:r>
      <w:bookmarkEnd w:id="3"/>
    </w:p>
    <w:p w14:paraId="334B33A4" w14:textId="3D4390A2" w:rsidR="002B1BF8" w:rsidRDefault="002B1BF8" w:rsidP="002B1BF8">
      <w:pPr>
        <w:pStyle w:val="berschrift2"/>
      </w:pPr>
      <w:r>
        <w:t xml:space="preserve">Der </w:t>
      </w:r>
      <w:r w:rsidRPr="002B1BF8">
        <w:t>Auftraggeber</w:t>
      </w:r>
      <w:r>
        <w:t xml:space="preserve"> kann dem Freelancer Weisungen zum Umgang mit Geschäftsgeheimnissen </w:t>
      </w:r>
      <w:r w:rsidR="00E27088">
        <w:t xml:space="preserve">i.S.d. GeschGehG </w:t>
      </w:r>
      <w:r>
        <w:t>erteilen, soweit dies erforderlich</w:t>
      </w:r>
      <w:r w:rsidR="00474A0C">
        <w:t xml:space="preserve"> und zumutbar</w:t>
      </w:r>
      <w:r>
        <w:t xml:space="preserve"> ist, um die Einhaltung der jeweiligen Geheimhaltungsvorgaben des </w:t>
      </w:r>
      <w:r w:rsidRPr="002B1BF8">
        <w:t>Auftraggeber</w:t>
      </w:r>
      <w:r>
        <w:t>s zu gewährleisten.</w:t>
      </w:r>
      <w:r w:rsidR="00474A0C">
        <w:t xml:space="preserve"> Eine Unzumutbarkeit kann insbesondere dann vorliegen, wenn die Kosten für die Umsetzung der Weisungen für den Freelancer nicht im Verhältnis zur vertraglichen Vergütung stehen. Im Falle einer Unzumutbarkeit werden die Parteien eine Vereinbarung treffen, die den gewünschten Schutz der Geschäftsgeheimnisse gewährleistet.</w:t>
      </w:r>
    </w:p>
    <w:bookmarkEnd w:id="2"/>
    <w:p w14:paraId="3C569C99" w14:textId="2C77E21F" w:rsidR="008876FD" w:rsidRPr="008876FD" w:rsidRDefault="008876FD" w:rsidP="008B2599">
      <w:pPr>
        <w:pStyle w:val="berschrift2"/>
        <w:numPr>
          <w:ilvl w:val="0"/>
          <w:numId w:val="0"/>
        </w:numPr>
        <w:ind w:left="340"/>
      </w:pPr>
    </w:p>
    <w:p w14:paraId="05772CAF" w14:textId="26397669" w:rsidR="007D399B" w:rsidRPr="007D399B" w:rsidRDefault="006609E4" w:rsidP="00616BA7">
      <w:pPr>
        <w:pStyle w:val="berschrift1"/>
      </w:pPr>
      <w:r>
        <w:t>Daten</w:t>
      </w:r>
      <w:r w:rsidR="002B1BF8">
        <w:t>schutz</w:t>
      </w:r>
    </w:p>
    <w:p w14:paraId="5DB41764" w14:textId="77777777" w:rsidR="002B1BF8" w:rsidRDefault="002B1BF8" w:rsidP="002B1BF8">
      <w:pPr>
        <w:pStyle w:val="berschrift2"/>
      </w:pPr>
      <w:r>
        <w:t xml:space="preserve">Soweit der Freelancer im Zusammenhang mit der Erbringung von Leistungen für den </w:t>
      </w:r>
      <w:r w:rsidRPr="002B1BF8">
        <w:t>Auftrag</w:t>
      </w:r>
      <w:r>
        <w:t>g</w:t>
      </w:r>
      <w:r w:rsidRPr="002B1BF8">
        <w:t>eber</w:t>
      </w:r>
      <w:r>
        <w:t xml:space="preserve"> Zugang zu </w:t>
      </w:r>
      <w:r w:rsidRPr="00173174">
        <w:t>personenbezogenen Daten</w:t>
      </w:r>
      <w:r>
        <w:t xml:space="preserve"> hat oder hatte, wird dieser die </w:t>
      </w:r>
      <w:r w:rsidRPr="00173174">
        <w:t>personenbezogene</w:t>
      </w:r>
      <w:r>
        <w:t>n</w:t>
      </w:r>
      <w:r w:rsidRPr="00173174">
        <w:t xml:space="preserve"> Daten</w:t>
      </w:r>
      <w:r>
        <w:t xml:space="preserve"> ausschließlich auf Weisung des </w:t>
      </w:r>
      <w:r w:rsidRPr="00173174">
        <w:t>Auftraggeber</w:t>
      </w:r>
      <w:r>
        <w:t>s verarbeiten.</w:t>
      </w:r>
    </w:p>
    <w:p w14:paraId="60F24BC4" w14:textId="418A4800" w:rsidR="002B1BF8" w:rsidRDefault="002B1BF8" w:rsidP="002B1BF8">
      <w:pPr>
        <w:pStyle w:val="berschrift2"/>
      </w:pPr>
      <w:r>
        <w:t xml:space="preserve">Dem </w:t>
      </w:r>
      <w:r w:rsidRPr="00173174">
        <w:t>Auftraggeber</w:t>
      </w:r>
      <w:r>
        <w:t xml:space="preserve"> steht das Recht zu, dem Freelancer jederzeit gesonderte Weisungen zu erteilen, </w:t>
      </w:r>
      <w:r w:rsidR="00B348DA">
        <w:t>soweit dies die Verarbeitung p</w:t>
      </w:r>
      <w:r w:rsidRPr="00173174">
        <w:t>ersonenbezogenen Daten</w:t>
      </w:r>
      <w:r>
        <w:t xml:space="preserve"> </w:t>
      </w:r>
      <w:r w:rsidR="00B348DA">
        <w:t>betrifft</w:t>
      </w:r>
      <w:r>
        <w:t xml:space="preserve">. Dies beinhaltet insbesondere auch Vorgaben zum Treffen von geeigneten und angemessenen </w:t>
      </w:r>
      <w:r w:rsidRPr="00173174">
        <w:t>technischen und organisatorischen Maßnahmen</w:t>
      </w:r>
      <w:r>
        <w:t xml:space="preserve"> zur Datensicherheit.</w:t>
      </w:r>
      <w:r w:rsidR="00B348DA">
        <w:t xml:space="preserve"> Im Übrigen erbringt der Freelancer seine Leistungen weisungsfrei im Rahmen der jeweiligen vertraglichen Vereinbarungen.</w:t>
      </w:r>
    </w:p>
    <w:p w14:paraId="222A65DD" w14:textId="07D14FB7" w:rsidR="00474A0C" w:rsidRDefault="002B1BF8" w:rsidP="002B1BF8">
      <w:pPr>
        <w:pStyle w:val="berschrift2"/>
      </w:pPr>
      <w:r>
        <w:t xml:space="preserve">Der Freelancer ist unabhängig von gesonderten Weisungen i.S.d. Ziff. </w:t>
      </w:r>
      <w:r w:rsidR="00B00CD7">
        <w:t>2</w:t>
      </w:r>
      <w:r>
        <w:t xml:space="preserve">.2 verpflichtet, alle nach Art. 32 DSGVO zu treffenden </w:t>
      </w:r>
      <w:r w:rsidRPr="00173174">
        <w:t>technischen und organisatorischen Maßnahmen</w:t>
      </w:r>
      <w:r>
        <w:t xml:space="preserve"> zu treffen.</w:t>
      </w:r>
      <w:r w:rsidR="00474A0C">
        <w:t xml:space="preserve"> Der Freelancer</w:t>
      </w:r>
      <w:r w:rsidR="00474A0C">
        <w:rPr>
          <w:i/>
        </w:rPr>
        <w:t xml:space="preserve"> </w:t>
      </w:r>
      <w:r w:rsidR="00474A0C">
        <w:t xml:space="preserve">wird </w:t>
      </w:r>
      <w:r w:rsidR="00474A0C" w:rsidRPr="006609E4">
        <w:t xml:space="preserve">alle </w:t>
      </w:r>
      <w:r w:rsidR="00474A0C">
        <w:t xml:space="preserve">Informationen, die er vom </w:t>
      </w:r>
      <w:r w:rsidR="00474A0C" w:rsidRPr="00474A0C">
        <w:t>Auftraggeber</w:t>
      </w:r>
      <w:r w:rsidR="00474A0C">
        <w:t xml:space="preserve"> erhalten hat</w:t>
      </w:r>
      <w:r w:rsidR="00B00CD7">
        <w:t>,</w:t>
      </w:r>
      <w:r w:rsidR="00474A0C">
        <w:t xml:space="preserve"> </w:t>
      </w:r>
      <w:r w:rsidR="00474A0C" w:rsidRPr="006609E4">
        <w:t xml:space="preserve">durch geeignete Maßnahmen in besonderer Weise gegen den Zugriff Unberechtigter schützen. </w:t>
      </w:r>
    </w:p>
    <w:p w14:paraId="4A518262" w14:textId="14408D3D" w:rsidR="002B1BF8" w:rsidRDefault="00474A0C" w:rsidP="002B1BF8">
      <w:pPr>
        <w:pStyle w:val="berschrift2"/>
      </w:pPr>
      <w:r>
        <w:lastRenderedPageBreak/>
        <w:t>Unterlagen</w:t>
      </w:r>
      <w:r w:rsidR="002157FA">
        <w:t xml:space="preserve">, die der Freelancer vom </w:t>
      </w:r>
      <w:r w:rsidR="002157FA" w:rsidRPr="002157FA">
        <w:t>Auftraggeber</w:t>
      </w:r>
      <w:r w:rsidR="002157FA">
        <w:t xml:space="preserve"> erhalten hat,</w:t>
      </w:r>
      <w:r>
        <w:t xml:space="preserve"> </w:t>
      </w:r>
      <w:r w:rsidRPr="006609E4">
        <w:t xml:space="preserve">sind unverzüglich zurückzugeben, wenn das Vertragsverhältnis zwischen den Parteien beendet wird. </w:t>
      </w:r>
      <w:r>
        <w:t xml:space="preserve">Sofern eine Rückgabe nicht möglich ist (z.B. bei elektronisch übermittelten Dokumenten), sind die Daten nach Beendigung des Vertragsverhältnisses zwischen den Parteien bzw. nach Weisung des </w:t>
      </w:r>
      <w:r w:rsidRPr="00474A0C">
        <w:t>Auftraggeber</w:t>
      </w:r>
      <w:r>
        <w:t xml:space="preserve">s in einer Weise zu löschen, die eine Wiederherstellung der Daten unmöglich macht und dem Stand der Technik entspricht. Die Löschung ist entsprechend zu dokumentieren und </w:t>
      </w:r>
      <w:r w:rsidR="00E27088">
        <w:t xml:space="preserve">dem </w:t>
      </w:r>
      <w:r w:rsidR="00E27088" w:rsidRPr="00E27088">
        <w:t>Auftraggeber</w:t>
      </w:r>
      <w:r w:rsidR="00E27088">
        <w:t xml:space="preserve"> </w:t>
      </w:r>
      <w:r>
        <w:t>auf Anfrage auszuhändigen.</w:t>
      </w:r>
    </w:p>
    <w:p w14:paraId="7FF51525" w14:textId="572D10D8" w:rsidR="006609E4" w:rsidRPr="006609E4" w:rsidRDefault="00B51963" w:rsidP="006609E4">
      <w:pPr>
        <w:pStyle w:val="berschrift2"/>
      </w:pPr>
      <w:r>
        <w:t xml:space="preserve">Der Freelancer sichert zu, dass alle seine Beschäftigten zur Vertraulichkeit verpflichtet worden sind. Der Freelancer </w:t>
      </w:r>
      <w:r w:rsidR="006609E4" w:rsidRPr="006609E4">
        <w:t>verpflichtet sich weiterhin</w:t>
      </w:r>
      <w:r>
        <w:t xml:space="preserve"> Geschäftsgeheimnisse und</w:t>
      </w:r>
      <w:r w:rsidR="006609E4" w:rsidRPr="006609E4">
        <w:t xml:space="preserve"> </w:t>
      </w:r>
      <w:r w:rsidRPr="00B51963">
        <w:t>personenbezogene Daten</w:t>
      </w:r>
      <w:r>
        <w:t xml:space="preserve">, die er vom </w:t>
      </w:r>
      <w:r w:rsidRPr="00B51963">
        <w:t>Auftraggeber</w:t>
      </w:r>
      <w:r>
        <w:t xml:space="preserve"> erhalten hat, nur</w:t>
      </w:r>
      <w:r w:rsidR="006609E4" w:rsidRPr="006609E4">
        <w:t xml:space="preserve"> den </w:t>
      </w:r>
      <w:r>
        <w:t>Beschäftigten</w:t>
      </w:r>
      <w:r w:rsidR="006609E4" w:rsidRPr="006609E4">
        <w:t xml:space="preserve"> zugänglich zu machen, </w:t>
      </w:r>
      <w:r>
        <w:t xml:space="preserve">die die Kenntnis benötigen, damit die vertraglichen Pflichten </w:t>
      </w:r>
      <w:r w:rsidR="00716B77">
        <w:t xml:space="preserve">des Freelancers </w:t>
      </w:r>
      <w:r>
        <w:t xml:space="preserve">für den </w:t>
      </w:r>
      <w:r w:rsidRPr="00B51963">
        <w:t>Auftraggeber</w:t>
      </w:r>
      <w:r>
        <w:t xml:space="preserve"> erbracht werden können. </w:t>
      </w:r>
    </w:p>
    <w:p w14:paraId="44D16358" w14:textId="23C06626" w:rsidR="006609E4" w:rsidRPr="006609E4" w:rsidRDefault="00B51963" w:rsidP="006609E4">
      <w:pPr>
        <w:pStyle w:val="berschrift2"/>
      </w:pPr>
      <w:r>
        <w:t xml:space="preserve">Der Freelancer </w:t>
      </w:r>
      <w:r w:rsidR="006609E4" w:rsidRPr="006609E4">
        <w:t xml:space="preserve">verpflichtet sich </w:t>
      </w:r>
      <w:r w:rsidR="009A5D05">
        <w:t xml:space="preserve">weiter, Kopien oder sonstige Vervielfältigungen </w:t>
      </w:r>
      <w:r w:rsidR="006609E4" w:rsidRPr="006609E4">
        <w:t xml:space="preserve">der erlangten Informationen bzw. </w:t>
      </w:r>
      <w:r w:rsidRPr="00B51963">
        <w:t>personenbezogenen Daten</w:t>
      </w:r>
      <w:r w:rsidR="006609E4" w:rsidRPr="006609E4">
        <w:t xml:space="preserve"> nur </w:t>
      </w:r>
      <w:r w:rsidR="009A5D05">
        <w:t xml:space="preserve">in zwingend notwendigem Umfang (z.B. für Zwecke der </w:t>
      </w:r>
      <w:r w:rsidR="006609E4" w:rsidRPr="006609E4">
        <w:t>Datensiche</w:t>
      </w:r>
      <w:r w:rsidR="009A5D05">
        <w:t>rung)</w:t>
      </w:r>
      <w:r w:rsidR="006609E4" w:rsidRPr="006609E4">
        <w:t xml:space="preserve"> anzufertigen.</w:t>
      </w:r>
    </w:p>
    <w:p w14:paraId="3F5241A4" w14:textId="77777777" w:rsidR="007D399B" w:rsidRPr="007D399B" w:rsidRDefault="007D399B" w:rsidP="007D399B"/>
    <w:p w14:paraId="51ACF776" w14:textId="4742A824" w:rsidR="007D399B" w:rsidRPr="007D399B" w:rsidRDefault="00D8050B" w:rsidP="00616BA7">
      <w:pPr>
        <w:pStyle w:val="berschrift1"/>
      </w:pPr>
      <w:bookmarkStart w:id="4" w:name="OLE_LINK6"/>
      <w:bookmarkStart w:id="5" w:name="OLE_LINK7"/>
      <w:r>
        <w:t>Beauftragung</w:t>
      </w:r>
      <w:r w:rsidR="009A5D05">
        <w:t xml:space="preserve"> von Dritten</w:t>
      </w:r>
    </w:p>
    <w:p w14:paraId="032D576F" w14:textId="487DFB21" w:rsidR="00D8050B" w:rsidRDefault="00D8050B" w:rsidP="00554C61">
      <w:pPr>
        <w:pStyle w:val="berschrift2"/>
      </w:pPr>
      <w:r>
        <w:t xml:space="preserve">Sofern der </w:t>
      </w:r>
      <w:r w:rsidR="00656CE2">
        <w:t xml:space="preserve">Freelancer </w:t>
      </w:r>
      <w:r>
        <w:t>zur Erfül</w:t>
      </w:r>
      <w:r w:rsidR="00656CE2">
        <w:t xml:space="preserve">lung seiner vertraglichen Pflichten gegenüber dem </w:t>
      </w:r>
      <w:r w:rsidR="00656CE2" w:rsidRPr="00656CE2">
        <w:t>Auftraggeber</w:t>
      </w:r>
      <w:r w:rsidR="00656CE2">
        <w:t xml:space="preserve"> </w:t>
      </w:r>
      <w:r>
        <w:t>Dritte, die nicht Beschäftigte des Freelancers sind, für die Erbringung von Leist</w:t>
      </w:r>
      <w:r w:rsidR="00B348DA">
        <w:t>ung</w:t>
      </w:r>
      <w:r>
        <w:t xml:space="preserve">en beauftragen will, bedarf dies der vorherigen Zustimmung des </w:t>
      </w:r>
      <w:r w:rsidRPr="00D8050B">
        <w:t>Auftraggeber</w:t>
      </w:r>
      <w:r>
        <w:t>s</w:t>
      </w:r>
      <w:r w:rsidR="00C22C28">
        <w:t xml:space="preserve"> in Textform (z.B. E-Mail).</w:t>
      </w:r>
    </w:p>
    <w:p w14:paraId="04963546" w14:textId="5D7A2FC0" w:rsidR="00554C61" w:rsidRDefault="00D8050B" w:rsidP="00554C61">
      <w:pPr>
        <w:pStyle w:val="berschrift2"/>
      </w:pPr>
      <w:r>
        <w:t xml:space="preserve">Im </w:t>
      </w:r>
      <w:bookmarkEnd w:id="4"/>
      <w:bookmarkEnd w:id="5"/>
      <w:r>
        <w:t xml:space="preserve">Falle einer Zustimmung des </w:t>
      </w:r>
      <w:r w:rsidRPr="00D8050B">
        <w:t>Auftraggebers</w:t>
      </w:r>
      <w:r>
        <w:t xml:space="preserve"> </w:t>
      </w:r>
      <w:r w:rsidR="00A84D76">
        <w:t xml:space="preserve">sind </w:t>
      </w:r>
      <w:r>
        <w:t>die Dritten</w:t>
      </w:r>
      <w:r w:rsidR="00A84D76">
        <w:t xml:space="preserve"> </w:t>
      </w:r>
      <w:r w:rsidR="00656CE2">
        <w:t>vom Freelancer</w:t>
      </w:r>
      <w:r w:rsidR="00A84D76">
        <w:t xml:space="preserve"> </w:t>
      </w:r>
      <w:r w:rsidR="00554C61" w:rsidRPr="00554C61">
        <w:t xml:space="preserve">zur Einhaltung sämtlicher in diesem Vertrag genannten Pflichten ihrerseits vertraglich in Schriftform zu verpflichten. </w:t>
      </w:r>
      <w:r>
        <w:t xml:space="preserve">Die Verpflichtung ist dem </w:t>
      </w:r>
      <w:r w:rsidRPr="00D8050B">
        <w:t xml:space="preserve">Auftraggeber </w:t>
      </w:r>
      <w:r>
        <w:t xml:space="preserve">auf </w:t>
      </w:r>
      <w:r w:rsidR="00DE5F61">
        <w:t>An</w:t>
      </w:r>
      <w:r>
        <w:t xml:space="preserve">frage nachzuweisen. </w:t>
      </w:r>
      <w:r w:rsidR="00656CE2">
        <w:t xml:space="preserve">Der Freelancer </w:t>
      </w:r>
      <w:r w:rsidR="00BA5A41">
        <w:t xml:space="preserve">wird diesen Dritten </w:t>
      </w:r>
      <w:r w:rsidR="00554C61" w:rsidRPr="00554C61">
        <w:t>nur die Informationen zugänglich zu machen, die sie zur Erfüllung ihrer jeweils konkreten Aufgabe benötigen.</w:t>
      </w:r>
    </w:p>
    <w:p w14:paraId="53C5C4DA" w14:textId="1E71314D" w:rsidR="00064B06" w:rsidRPr="00554C61" w:rsidRDefault="00064B06" w:rsidP="00B51963">
      <w:pPr>
        <w:pStyle w:val="berschrift2"/>
        <w:numPr>
          <w:ilvl w:val="0"/>
          <w:numId w:val="0"/>
        </w:numPr>
        <w:ind w:left="907" w:hanging="567"/>
      </w:pPr>
    </w:p>
    <w:p w14:paraId="52651849" w14:textId="2488F1A5" w:rsidR="007D399B" w:rsidRPr="007D399B" w:rsidRDefault="00064B06" w:rsidP="00616BA7">
      <w:pPr>
        <w:pStyle w:val="berschrift1"/>
      </w:pPr>
      <w:r>
        <w:t>Vertragsstrafe</w:t>
      </w:r>
    </w:p>
    <w:p w14:paraId="4919ECF4" w14:textId="767B200C" w:rsidR="00064B06" w:rsidRPr="00064B06" w:rsidRDefault="00913AC7" w:rsidP="00064B06">
      <w:pPr>
        <w:pStyle w:val="berschrift2"/>
      </w:pPr>
      <w:r w:rsidRPr="00913AC7">
        <w:t>Der Freelancer verpflichtet sich, für jeden Fall des schuldhaften Verstoßes eine vom Auftraggeber zu bestimmende angemessene Vertragsstrafe zu zah</w:t>
      </w:r>
      <w:r>
        <w:t>l</w:t>
      </w:r>
      <w:bookmarkStart w:id="6" w:name="_GoBack"/>
      <w:bookmarkEnd w:id="6"/>
      <w:r w:rsidRPr="00913AC7">
        <w:t>en, die im Streitfalle durch das zuständige Gericht überprüft werden kann.</w:t>
      </w:r>
    </w:p>
    <w:p w14:paraId="02A41FD1" w14:textId="682EF574" w:rsidR="00064B06" w:rsidRPr="00064B06" w:rsidRDefault="00064B06" w:rsidP="00064B06">
      <w:pPr>
        <w:pStyle w:val="berschrift2"/>
      </w:pPr>
      <w:r w:rsidRPr="00064B06">
        <w:t>Die Geltendmachung weiteren Schadensersatzes bleibt de</w:t>
      </w:r>
      <w:r w:rsidR="004F23C5">
        <w:t xml:space="preserve">m </w:t>
      </w:r>
      <w:r w:rsidR="004F23C5" w:rsidRPr="004F23C5">
        <w:t xml:space="preserve">Auftraggeber </w:t>
      </w:r>
      <w:r w:rsidRPr="00064B06">
        <w:t>vorbehalten.</w:t>
      </w:r>
    </w:p>
    <w:p w14:paraId="7F3F6C8D" w14:textId="77777777" w:rsidR="00994000" w:rsidRDefault="00BA5A41" w:rsidP="00064B06">
      <w:pPr>
        <w:pStyle w:val="berschrift2"/>
      </w:pPr>
      <w:r>
        <w:t>Der Freelancer</w:t>
      </w:r>
      <w:r w:rsidR="00064B06" w:rsidRPr="00064B06">
        <w:t xml:space="preserve"> verpflichtet sich, bei der Geheimhaltungsverpflichtung von Dritten (</w:t>
      </w:r>
      <w:r w:rsidR="00064B06">
        <w:t>Ziff.</w:t>
      </w:r>
      <w:r w:rsidR="00064B06" w:rsidRPr="00064B06">
        <w:t xml:space="preserve"> </w:t>
      </w:r>
      <w:r w:rsidR="00064B06">
        <w:t>3</w:t>
      </w:r>
      <w:r w:rsidR="00064B06" w:rsidRPr="00064B06">
        <w:t>) zwingend eine gleichlautende Vertragsstrafen</w:t>
      </w:r>
      <w:r w:rsidR="00994000">
        <w:t>regelung</w:t>
      </w:r>
      <w:r w:rsidR="00064B06" w:rsidRPr="00064B06">
        <w:t xml:space="preserve"> zugunsten </w:t>
      </w:r>
      <w:r>
        <w:t xml:space="preserve">des </w:t>
      </w:r>
      <w:r w:rsidRPr="00BA5A41">
        <w:t>Auftraggeber</w:t>
      </w:r>
      <w:r>
        <w:t>s</w:t>
      </w:r>
      <w:r w:rsidR="00315140">
        <w:t xml:space="preserve"> zu vereinbaren</w:t>
      </w:r>
      <w:r w:rsidR="00064B06">
        <w:t xml:space="preserve"> </w:t>
      </w:r>
      <w:r w:rsidR="00064B06" w:rsidRPr="00064B06">
        <w:t xml:space="preserve">und dies gegenüber </w:t>
      </w:r>
      <w:r>
        <w:t xml:space="preserve">dem </w:t>
      </w:r>
      <w:r w:rsidRPr="00BA5A41">
        <w:t>Auftraggeber</w:t>
      </w:r>
      <w:r w:rsidR="00064B06">
        <w:rPr>
          <w:i/>
        </w:rPr>
        <w:t xml:space="preserve"> </w:t>
      </w:r>
      <w:r>
        <w:rPr>
          <w:iCs/>
        </w:rPr>
        <w:t xml:space="preserve">auf </w:t>
      </w:r>
      <w:r w:rsidR="00DE5F61">
        <w:rPr>
          <w:iCs/>
        </w:rPr>
        <w:t>Anf</w:t>
      </w:r>
      <w:r>
        <w:rPr>
          <w:iCs/>
        </w:rPr>
        <w:t xml:space="preserve">rage </w:t>
      </w:r>
      <w:r w:rsidR="00064B06" w:rsidRPr="00064B06">
        <w:t>schriftlich nachzuweisen.</w:t>
      </w:r>
    </w:p>
    <w:p w14:paraId="49660D48" w14:textId="173718EE" w:rsidR="00014563" w:rsidRDefault="00014563" w:rsidP="00AD7A88">
      <w:pPr>
        <w:pStyle w:val="berschrift2"/>
        <w:numPr>
          <w:ilvl w:val="0"/>
          <w:numId w:val="0"/>
        </w:numPr>
        <w:ind w:left="340"/>
      </w:pPr>
    </w:p>
    <w:p w14:paraId="68381515" w14:textId="4B48B637" w:rsidR="00135BD1" w:rsidRDefault="000F03BA" w:rsidP="00135BD1">
      <w:pPr>
        <w:pStyle w:val="berschrift1"/>
      </w:pPr>
      <w:r>
        <w:t>Vertragslaufzeit</w:t>
      </w:r>
    </w:p>
    <w:p w14:paraId="2B356159" w14:textId="1B2A3132" w:rsidR="00135BD1" w:rsidRDefault="000F03BA" w:rsidP="00135BD1">
      <w:pPr>
        <w:pStyle w:val="Legal"/>
      </w:pPr>
      <w:r>
        <w:t>Diese Vereinbarung tritt mit Unterzeichnung durch beide Parteien in Kraft. Sie endet nach Ablauf von vier Jahren nach endgültigem Abschluss der Gespräche der Parteien über eine Zusammenarbeit oder nach Beendigung aller Vertragsverhältnisse zwischen den Parteien.</w:t>
      </w:r>
    </w:p>
    <w:p w14:paraId="27A90B7B" w14:textId="71D39CF2" w:rsidR="000F03BA" w:rsidRDefault="000F03BA" w:rsidP="00135BD1">
      <w:pPr>
        <w:pStyle w:val="Legal"/>
      </w:pPr>
    </w:p>
    <w:p w14:paraId="5E38D49E" w14:textId="77777777" w:rsidR="00994000" w:rsidRDefault="00994000" w:rsidP="00135BD1">
      <w:pPr>
        <w:pStyle w:val="Legal"/>
      </w:pPr>
    </w:p>
    <w:p w14:paraId="3CAE17E4" w14:textId="4A7DF4CB" w:rsidR="000F03BA" w:rsidRDefault="000F03BA" w:rsidP="000F03BA">
      <w:pPr>
        <w:pStyle w:val="berschrift1"/>
      </w:pPr>
      <w:r>
        <w:lastRenderedPageBreak/>
        <w:t>Schlussbestimmungen</w:t>
      </w:r>
    </w:p>
    <w:p w14:paraId="15D5BDFC" w14:textId="74811C52" w:rsidR="000F03BA" w:rsidRDefault="000F03BA" w:rsidP="000F03BA">
      <w:pPr>
        <w:pStyle w:val="berschrift2"/>
      </w:pPr>
      <w:r>
        <w:t>Es gilt das Recht der Bundesrepublik Deutschland</w:t>
      </w:r>
      <w:r w:rsidR="00E52463">
        <w:t>.</w:t>
      </w:r>
    </w:p>
    <w:p w14:paraId="43E6190E" w14:textId="7C7048EE" w:rsidR="000F03BA" w:rsidRDefault="00315140" w:rsidP="000F03BA">
      <w:pPr>
        <w:pStyle w:val="berschrift2"/>
      </w:pPr>
      <w:r>
        <w:t xml:space="preserve">Ist </w:t>
      </w:r>
      <w:r w:rsidR="00371F47">
        <w:t>der Freelancer</w:t>
      </w:r>
      <w:r w:rsidR="000F03BA">
        <w:t xml:space="preserve"> Kaufmann, juristische Person des öffentlichen Rechts oder öffentlich-rechtliches Sondervermögen, so ist der Sitz</w:t>
      </w:r>
      <w:r>
        <w:t xml:space="preserve"> </w:t>
      </w:r>
      <w:r w:rsidR="00371F47">
        <w:t xml:space="preserve">des </w:t>
      </w:r>
      <w:r w:rsidR="00371F47" w:rsidRPr="00371F47">
        <w:t>Auftraggeber</w:t>
      </w:r>
      <w:r w:rsidR="00371F47">
        <w:t>s</w:t>
      </w:r>
      <w:r w:rsidR="000F03BA">
        <w:t xml:space="preserve"> ausschließlicher Gerichtsstand für alle Streitigkeiten aus dem Vertragsverhältnis.</w:t>
      </w:r>
    </w:p>
    <w:p w14:paraId="6D5C03E0" w14:textId="0A4BA36C" w:rsidR="000F03BA" w:rsidRDefault="000F03BA" w:rsidP="00371F47">
      <w:pPr>
        <w:pStyle w:val="berschrift2"/>
      </w:pPr>
      <w:r>
        <w:t xml:space="preserve">Sollten einzelne Bestimmungen dieser </w:t>
      </w:r>
      <w:r w:rsidR="00E52463">
        <w:t>Vereinbarung</w:t>
      </w:r>
      <w:r>
        <w:t xml:space="preserve"> unwirksam sein oder werden, so berührt dies die Wirksamkeit der übrigen Bestimmungen nicht.</w:t>
      </w:r>
      <w:r w:rsidR="00371F47" w:rsidRPr="00371F47">
        <w:t xml:space="preserve"> </w:t>
      </w:r>
      <w:r w:rsidR="00371F47">
        <w:t>Die Parteien verpflichten sich in diesem Fall, die unwirksame Bestimmung durch eine wirksame Bestimmung zu ersetzen, die dem wirtschaftlichen Zweck der unwirksamen Bestimmung möglichst nahekommt.</w:t>
      </w:r>
    </w:p>
    <w:p w14:paraId="5E569B03" w14:textId="58EC544C" w:rsidR="00835201" w:rsidRDefault="000F03BA" w:rsidP="00835201">
      <w:pPr>
        <w:pStyle w:val="berschrift2"/>
      </w:pPr>
      <w:r>
        <w:t>Änderungen und Ergänzungen dieser Vereinbarung bed</w:t>
      </w:r>
      <w:r w:rsidR="00835201">
        <w:t xml:space="preserve">ürfen der Schriftform. Das gilt </w:t>
      </w:r>
      <w:r>
        <w:t>auch für eine Änderung dieser Schriftformklausel selbst.</w:t>
      </w:r>
    </w:p>
    <w:p w14:paraId="0E3CF916" w14:textId="7E42FEA6" w:rsidR="00194F13" w:rsidRDefault="00194F13" w:rsidP="00194F13">
      <w:pPr>
        <w:pStyle w:val="berschrift1"/>
        <w:numPr>
          <w:ilvl w:val="0"/>
          <w:numId w:val="0"/>
        </w:numPr>
        <w:ind w:left="340"/>
      </w:pPr>
    </w:p>
    <w:p w14:paraId="6B3011F9" w14:textId="2E2E7E69" w:rsidR="00194F13" w:rsidRDefault="00194F13" w:rsidP="00194F13"/>
    <w:p w14:paraId="48B44CD9" w14:textId="77777777" w:rsidR="00194F13" w:rsidRPr="00194F13" w:rsidRDefault="00194F13" w:rsidP="00194F13"/>
    <w:p w14:paraId="3B859F73" w14:textId="7A43060F" w:rsidR="00835201" w:rsidRDefault="00835201" w:rsidP="00835201"/>
    <w:p w14:paraId="784C6DF3" w14:textId="77777777" w:rsidR="00B51963" w:rsidRPr="007D399B" w:rsidRDefault="00B51963" w:rsidP="00835201"/>
    <w:p w14:paraId="1042E50F" w14:textId="77777777" w:rsidR="00835201" w:rsidRPr="007D399B" w:rsidRDefault="00835201" w:rsidP="00835201"/>
    <w:p w14:paraId="715A2199" w14:textId="77777777" w:rsidR="00835201" w:rsidRPr="000C2255" w:rsidRDefault="00835201" w:rsidP="00835201">
      <w:pPr>
        <w:rPr>
          <w:sz w:val="18"/>
          <w:szCs w:val="18"/>
          <w:u w:val="single"/>
        </w:rPr>
      </w:pPr>
      <w:r w:rsidRPr="007D399B">
        <w:rPr>
          <w:u w:val="single"/>
        </w:rPr>
        <w:tab/>
      </w:r>
      <w:r w:rsidRPr="007D399B">
        <w:rPr>
          <w:u w:val="single"/>
        </w:rPr>
        <w:tab/>
      </w:r>
      <w:r w:rsidRPr="007D399B">
        <w:t xml:space="preserve">, den </w:t>
      </w:r>
      <w:r w:rsidRPr="007D399B">
        <w:tab/>
      </w:r>
      <w:r w:rsidRPr="007D399B">
        <w:rPr>
          <w:u w:val="single"/>
        </w:rPr>
        <w:tab/>
      </w:r>
      <w:r w:rsidRPr="007D399B">
        <w:rPr>
          <w:u w:val="single"/>
        </w:rPr>
        <w:tab/>
      </w:r>
      <w:r w:rsidRPr="007D399B">
        <w:tab/>
      </w:r>
      <w:r w:rsidRPr="007D399B">
        <w:rPr>
          <w:u w:val="single"/>
        </w:rPr>
        <w:tab/>
      </w:r>
      <w:r w:rsidRPr="007D399B">
        <w:rPr>
          <w:u w:val="single"/>
        </w:rPr>
        <w:tab/>
      </w:r>
      <w:r w:rsidRPr="007D399B">
        <w:t xml:space="preserve">, den </w:t>
      </w:r>
      <w:r w:rsidRPr="007D399B">
        <w:tab/>
      </w:r>
      <w:r w:rsidRPr="007D399B">
        <w:rPr>
          <w:u w:val="single"/>
        </w:rPr>
        <w:tab/>
      </w:r>
      <w:r w:rsidRPr="007D399B">
        <w:rPr>
          <w:u w:val="single"/>
        </w:rPr>
        <w:tab/>
      </w:r>
      <w:r w:rsidRPr="007D399B">
        <w:br/>
      </w:r>
      <w:r w:rsidRPr="000C2255">
        <w:rPr>
          <w:sz w:val="18"/>
          <w:szCs w:val="18"/>
        </w:rPr>
        <w:t>Ort</w:t>
      </w:r>
      <w:r w:rsidRPr="000C2255">
        <w:rPr>
          <w:sz w:val="18"/>
          <w:szCs w:val="18"/>
        </w:rPr>
        <w:tab/>
      </w:r>
      <w:r w:rsidRPr="000C2255">
        <w:rPr>
          <w:sz w:val="18"/>
          <w:szCs w:val="18"/>
        </w:rPr>
        <w:tab/>
      </w:r>
      <w:r w:rsidRPr="000C2255">
        <w:rPr>
          <w:sz w:val="18"/>
          <w:szCs w:val="18"/>
        </w:rPr>
        <w:tab/>
        <w:t>Datum</w:t>
      </w:r>
      <w:r w:rsidRPr="000C2255">
        <w:rPr>
          <w:sz w:val="18"/>
          <w:szCs w:val="18"/>
        </w:rPr>
        <w:tab/>
      </w:r>
      <w:r w:rsidRPr="000C2255">
        <w:rPr>
          <w:sz w:val="18"/>
          <w:szCs w:val="18"/>
        </w:rPr>
        <w:tab/>
      </w:r>
      <w:r w:rsidRPr="000C2255">
        <w:rPr>
          <w:sz w:val="18"/>
          <w:szCs w:val="18"/>
        </w:rPr>
        <w:tab/>
        <w:t>Ort</w:t>
      </w:r>
      <w:r w:rsidRPr="000C2255">
        <w:rPr>
          <w:sz w:val="18"/>
          <w:szCs w:val="18"/>
        </w:rPr>
        <w:tab/>
      </w:r>
      <w:r w:rsidRPr="000C2255">
        <w:rPr>
          <w:sz w:val="18"/>
          <w:szCs w:val="18"/>
        </w:rPr>
        <w:tab/>
      </w:r>
      <w:r w:rsidRPr="000C2255">
        <w:rPr>
          <w:sz w:val="18"/>
          <w:szCs w:val="18"/>
        </w:rPr>
        <w:tab/>
        <w:t xml:space="preserve"> Datum</w:t>
      </w:r>
    </w:p>
    <w:p w14:paraId="29C7F0C8" w14:textId="77777777" w:rsidR="00835201" w:rsidRPr="007D399B" w:rsidRDefault="00835201" w:rsidP="00835201">
      <w:pPr>
        <w:rPr>
          <w:u w:val="single"/>
        </w:rPr>
      </w:pPr>
    </w:p>
    <w:p w14:paraId="766CE86B" w14:textId="77777777" w:rsidR="00835201" w:rsidRPr="007D399B" w:rsidRDefault="00835201" w:rsidP="00835201">
      <w:pPr>
        <w:rPr>
          <w:u w:val="single"/>
        </w:rPr>
      </w:pPr>
    </w:p>
    <w:p w14:paraId="4B1D40D0" w14:textId="47F4FE58" w:rsidR="00835201" w:rsidRDefault="00835201" w:rsidP="00835201">
      <w:pPr>
        <w:rPr>
          <w:u w:val="single"/>
        </w:rPr>
      </w:pPr>
    </w:p>
    <w:p w14:paraId="1CCE43D2" w14:textId="77777777" w:rsidR="00194F13" w:rsidRPr="007D399B" w:rsidRDefault="00194F13" w:rsidP="00835201">
      <w:pPr>
        <w:rPr>
          <w:u w:val="single"/>
        </w:rPr>
      </w:pPr>
    </w:p>
    <w:p w14:paraId="3C4C53CA" w14:textId="77777777" w:rsidR="00835201" w:rsidRPr="007D399B" w:rsidRDefault="00835201" w:rsidP="00835201">
      <w:pPr>
        <w:rPr>
          <w:u w:val="single"/>
        </w:rPr>
      </w:pPr>
      <w:r w:rsidRPr="007D399B">
        <w:rPr>
          <w:u w:val="single"/>
        </w:rPr>
        <w:tab/>
      </w:r>
      <w:r w:rsidRPr="007D399B">
        <w:rPr>
          <w:u w:val="single"/>
        </w:rPr>
        <w:tab/>
      </w:r>
      <w:r w:rsidRPr="007D399B">
        <w:rPr>
          <w:u w:val="single"/>
        </w:rPr>
        <w:tab/>
      </w:r>
      <w:r w:rsidRPr="007D399B">
        <w:rPr>
          <w:u w:val="single"/>
        </w:rPr>
        <w:tab/>
      </w:r>
      <w:r w:rsidRPr="007D399B">
        <w:rPr>
          <w:u w:val="single"/>
        </w:rPr>
        <w:tab/>
      </w:r>
      <w:r w:rsidRPr="007D399B">
        <w:tab/>
      </w:r>
      <w:r w:rsidRPr="007D399B">
        <w:rPr>
          <w:u w:val="single"/>
        </w:rPr>
        <w:tab/>
      </w:r>
      <w:r w:rsidRPr="007D399B">
        <w:rPr>
          <w:u w:val="single"/>
        </w:rPr>
        <w:tab/>
      </w:r>
      <w:r w:rsidRPr="007D399B">
        <w:rPr>
          <w:u w:val="single"/>
        </w:rPr>
        <w:tab/>
      </w:r>
      <w:r w:rsidRPr="007D399B">
        <w:rPr>
          <w:u w:val="single"/>
        </w:rPr>
        <w:tab/>
      </w:r>
      <w:r w:rsidRPr="007D399B">
        <w:rPr>
          <w:u w:val="single"/>
        </w:rPr>
        <w:tab/>
      </w:r>
    </w:p>
    <w:p w14:paraId="57373942" w14:textId="4678B488" w:rsidR="00835201" w:rsidRPr="000C2255" w:rsidRDefault="00835201" w:rsidP="00835201">
      <w:pPr>
        <w:rPr>
          <w:sz w:val="18"/>
          <w:szCs w:val="18"/>
        </w:rPr>
      </w:pPr>
      <w:r w:rsidRPr="007D399B">
        <w:tab/>
      </w:r>
      <w:r w:rsidRPr="000C2255">
        <w:rPr>
          <w:sz w:val="18"/>
          <w:szCs w:val="18"/>
        </w:rPr>
        <w:t xml:space="preserve">- </w:t>
      </w:r>
      <w:r w:rsidR="00371F47">
        <w:rPr>
          <w:i/>
          <w:sz w:val="18"/>
          <w:szCs w:val="18"/>
        </w:rPr>
        <w:t>Freelancer</w:t>
      </w:r>
      <w:r w:rsidRPr="000C2255">
        <w:rPr>
          <w:sz w:val="18"/>
          <w:szCs w:val="18"/>
        </w:rPr>
        <w:t xml:space="preserve"> -</w:t>
      </w:r>
      <w:r w:rsidRPr="000C2255">
        <w:rPr>
          <w:sz w:val="18"/>
          <w:szCs w:val="18"/>
        </w:rPr>
        <w:tab/>
      </w:r>
      <w:r w:rsidRPr="000C2255">
        <w:rPr>
          <w:sz w:val="18"/>
          <w:szCs w:val="18"/>
        </w:rPr>
        <w:tab/>
      </w:r>
      <w:r w:rsidRPr="000C2255">
        <w:rPr>
          <w:sz w:val="18"/>
          <w:szCs w:val="18"/>
        </w:rPr>
        <w:tab/>
      </w:r>
      <w:r w:rsidRPr="000C2255">
        <w:rPr>
          <w:sz w:val="18"/>
          <w:szCs w:val="18"/>
        </w:rPr>
        <w:tab/>
      </w:r>
      <w:r>
        <w:rPr>
          <w:sz w:val="18"/>
          <w:szCs w:val="18"/>
        </w:rPr>
        <w:tab/>
      </w:r>
      <w:r w:rsidRPr="000C2255">
        <w:rPr>
          <w:sz w:val="18"/>
          <w:szCs w:val="18"/>
        </w:rPr>
        <w:t xml:space="preserve">- </w:t>
      </w:r>
      <w:r w:rsidR="00371F47" w:rsidRPr="00371F47">
        <w:rPr>
          <w:sz w:val="18"/>
          <w:szCs w:val="18"/>
        </w:rPr>
        <w:t>Auftraggeber</w:t>
      </w:r>
      <w:r w:rsidRPr="000C2255">
        <w:rPr>
          <w:sz w:val="18"/>
          <w:szCs w:val="18"/>
        </w:rPr>
        <w:t xml:space="preserve"> -</w:t>
      </w:r>
    </w:p>
    <w:p w14:paraId="7DD75FAA" w14:textId="32BB7A15" w:rsidR="000F03BA" w:rsidRPr="000F03BA" w:rsidRDefault="000F03BA" w:rsidP="000F03BA"/>
    <w:sectPr w:rsidR="000F03BA" w:rsidRPr="000F03BA" w:rsidSect="009F576D">
      <w:footerReference w:type="even" r:id="rId7"/>
      <w:footerReference w:type="default" r:id="rId8"/>
      <w:pgSz w:w="11900" w:h="16840"/>
      <w:pgMar w:top="1134"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8839" w14:textId="77777777" w:rsidR="00EB7584" w:rsidRDefault="00EB7584" w:rsidP="005522ED">
      <w:r>
        <w:separator/>
      </w:r>
    </w:p>
  </w:endnote>
  <w:endnote w:type="continuationSeparator" w:id="0">
    <w:p w14:paraId="208E365B" w14:textId="77777777" w:rsidR="00EB7584" w:rsidRDefault="00EB7584" w:rsidP="0055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Palatino">
    <w:panose1 w:val="00000000000000000000"/>
    <w:charset w:val="00"/>
    <w:family w:val="roman"/>
    <w:pitch w:val="variable"/>
    <w:sig w:usb0="A00002FF" w:usb1="7800205A" w:usb2="14600000" w:usb3="00000000" w:csb0="00000193" w:csb1="00000000"/>
  </w:font>
  <w:font w:name="ヒラギノ角ゴ Pro W3">
    <w:panose1 w:val="020B0300000000000000"/>
    <w:charset w:val="80"/>
    <w:family w:val="swiss"/>
    <w:pitch w:val="variable"/>
    <w:sig w:usb0="E00002FF" w:usb1="7AC7FFFF" w:usb2="00000012" w:usb3="00000000" w:csb0="0002000D" w:csb1="00000000"/>
  </w:font>
  <w:font w:name="Quire Sans Pro">
    <w:panose1 w:val="020B0502040400020003"/>
    <w:charset w:val="00"/>
    <w:family w:val="swiss"/>
    <w:pitch w:val="variable"/>
    <w:sig w:usb0="A000002F"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1043" w14:textId="77777777" w:rsidR="006753DF" w:rsidRDefault="006753DF" w:rsidP="008F21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7EAEEF" w14:textId="77777777" w:rsidR="006753DF" w:rsidRDefault="006753DF" w:rsidP="000145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8AD7" w14:textId="77777777" w:rsidR="006753DF" w:rsidRDefault="006753DF" w:rsidP="008F2122">
    <w:pPr>
      <w:ind w:right="360"/>
      <w:jc w:val="center"/>
      <w:rPr>
        <w:sz w:val="18"/>
        <w:szCs w:val="18"/>
      </w:rPr>
    </w:pPr>
  </w:p>
  <w:p w14:paraId="07FD0541" w14:textId="50B727BE" w:rsidR="006753DF" w:rsidRDefault="006753DF" w:rsidP="008F2122">
    <w:pPr>
      <w:pStyle w:val="Fuzeile"/>
      <w:framePr w:wrap="around" w:vAnchor="text" w:hAnchor="page" w:x="10266" w:y="206"/>
      <w:rPr>
        <w:rStyle w:val="Seitenzahl"/>
      </w:rPr>
    </w:pPr>
    <w:r>
      <w:rPr>
        <w:rStyle w:val="Seitenzahl"/>
      </w:rPr>
      <w:t>-</w:t>
    </w:r>
    <w:r w:rsidR="00F32AEF">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5F083F">
      <w:rPr>
        <w:rStyle w:val="Seitenzahl"/>
        <w:noProof/>
      </w:rPr>
      <w:t>1</w:t>
    </w:r>
    <w:r>
      <w:rPr>
        <w:rStyle w:val="Seitenzahl"/>
      </w:rPr>
      <w:fldChar w:fldCharType="end"/>
    </w:r>
    <w:r>
      <w:rPr>
        <w:rStyle w:val="Seitenzahl"/>
      </w:rPr>
      <w:t xml:space="preserve"> -</w:t>
    </w:r>
  </w:p>
  <w:p w14:paraId="040BE64C" w14:textId="7B8E1330" w:rsidR="006753DF" w:rsidRPr="00746EAD" w:rsidRDefault="006753DF" w:rsidP="00746EAD">
    <w:pPr>
      <w:jc w:val="right"/>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9F04" w14:textId="77777777" w:rsidR="00EB7584" w:rsidRDefault="00EB7584" w:rsidP="005522ED">
      <w:r>
        <w:separator/>
      </w:r>
    </w:p>
  </w:footnote>
  <w:footnote w:type="continuationSeparator" w:id="0">
    <w:p w14:paraId="1B83E6DC" w14:textId="77777777" w:rsidR="00EB7584" w:rsidRDefault="00EB7584" w:rsidP="00552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0A4746"/>
    <w:lvl w:ilvl="0">
      <w:start w:val="1"/>
      <w:numFmt w:val="decimal"/>
      <w:pStyle w:val="berschrift1"/>
      <w:lvlText w:val="%1."/>
      <w:lvlJc w:val="left"/>
      <w:pPr>
        <w:ind w:left="360" w:hanging="360"/>
      </w:pPr>
      <w:rPr>
        <w:rFonts w:ascii="Arial" w:hAnsi="Arial" w:hint="default"/>
        <w:b/>
        <w:bCs/>
        <w:i w:val="0"/>
        <w:iCs w:val="0"/>
        <w:color w:val="auto"/>
        <w:sz w:val="20"/>
        <w:szCs w:val="20"/>
      </w:rPr>
    </w:lvl>
    <w:lvl w:ilvl="1">
      <w:start w:val="1"/>
      <w:numFmt w:val="decimal"/>
      <w:pStyle w:val="berschrift2"/>
      <w:lvlText w:val="%1.%2."/>
      <w:lvlJc w:val="left"/>
      <w:pPr>
        <w:ind w:left="792" w:hanging="432"/>
      </w:pPr>
      <w:rPr>
        <w:rFonts w:ascii="Arial" w:hAnsi="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6"/>
    <w:multiLevelType w:val="multilevel"/>
    <w:tmpl w:val="894EE878"/>
    <w:lvl w:ilvl="0">
      <w:start w:val="1"/>
      <w:numFmt w:val="decimal"/>
      <w:isLgl/>
      <w:lvlText w:val="(%1)"/>
      <w:lvlJc w:val="left"/>
      <w:pPr>
        <w:tabs>
          <w:tab w:val="num" w:pos="321"/>
        </w:tabs>
        <w:ind w:left="321" w:firstLine="0"/>
      </w:pPr>
      <w:rPr>
        <w:rFonts w:hint="default"/>
        <w:position w:val="0"/>
      </w:rPr>
    </w:lvl>
    <w:lvl w:ilvl="1">
      <w:start w:val="1"/>
      <w:numFmt w:val="decimal"/>
      <w:isLgl/>
      <w:lvlText w:val="(%2)"/>
      <w:lvlJc w:val="left"/>
      <w:pPr>
        <w:tabs>
          <w:tab w:val="num" w:pos="321"/>
        </w:tabs>
        <w:ind w:left="321" w:firstLine="720"/>
      </w:pPr>
      <w:rPr>
        <w:rFonts w:hint="default"/>
        <w:position w:val="0"/>
      </w:rPr>
    </w:lvl>
    <w:lvl w:ilvl="2">
      <w:start w:val="1"/>
      <w:numFmt w:val="decimal"/>
      <w:isLgl/>
      <w:lvlText w:val="(%3)"/>
      <w:lvlJc w:val="left"/>
      <w:pPr>
        <w:tabs>
          <w:tab w:val="num" w:pos="321"/>
        </w:tabs>
        <w:ind w:left="321" w:firstLine="1440"/>
      </w:pPr>
      <w:rPr>
        <w:rFonts w:hint="default"/>
        <w:position w:val="0"/>
      </w:rPr>
    </w:lvl>
    <w:lvl w:ilvl="3">
      <w:start w:val="1"/>
      <w:numFmt w:val="decimal"/>
      <w:isLgl/>
      <w:lvlText w:val="(%4)"/>
      <w:lvlJc w:val="left"/>
      <w:pPr>
        <w:tabs>
          <w:tab w:val="num" w:pos="321"/>
        </w:tabs>
        <w:ind w:left="321" w:firstLine="2160"/>
      </w:pPr>
      <w:rPr>
        <w:rFonts w:hint="default"/>
        <w:position w:val="0"/>
      </w:rPr>
    </w:lvl>
    <w:lvl w:ilvl="4">
      <w:start w:val="1"/>
      <w:numFmt w:val="decimal"/>
      <w:isLgl/>
      <w:lvlText w:val="(%5)"/>
      <w:lvlJc w:val="left"/>
      <w:pPr>
        <w:tabs>
          <w:tab w:val="num" w:pos="321"/>
        </w:tabs>
        <w:ind w:left="321" w:firstLine="2880"/>
      </w:pPr>
      <w:rPr>
        <w:rFonts w:hint="default"/>
        <w:position w:val="0"/>
      </w:rPr>
    </w:lvl>
    <w:lvl w:ilvl="5">
      <w:start w:val="1"/>
      <w:numFmt w:val="decimal"/>
      <w:isLgl/>
      <w:lvlText w:val="(%6)"/>
      <w:lvlJc w:val="left"/>
      <w:pPr>
        <w:tabs>
          <w:tab w:val="num" w:pos="321"/>
        </w:tabs>
        <w:ind w:left="321" w:firstLine="3600"/>
      </w:pPr>
      <w:rPr>
        <w:rFonts w:hint="default"/>
        <w:position w:val="0"/>
      </w:rPr>
    </w:lvl>
    <w:lvl w:ilvl="6">
      <w:start w:val="1"/>
      <w:numFmt w:val="decimal"/>
      <w:isLgl/>
      <w:lvlText w:val="(%7)"/>
      <w:lvlJc w:val="left"/>
      <w:pPr>
        <w:tabs>
          <w:tab w:val="num" w:pos="321"/>
        </w:tabs>
        <w:ind w:left="321" w:firstLine="4320"/>
      </w:pPr>
      <w:rPr>
        <w:rFonts w:hint="default"/>
        <w:position w:val="0"/>
      </w:rPr>
    </w:lvl>
    <w:lvl w:ilvl="7">
      <w:start w:val="1"/>
      <w:numFmt w:val="decimal"/>
      <w:isLgl/>
      <w:lvlText w:val="(%8)"/>
      <w:lvlJc w:val="left"/>
      <w:pPr>
        <w:tabs>
          <w:tab w:val="num" w:pos="321"/>
        </w:tabs>
        <w:ind w:left="321" w:firstLine="5040"/>
      </w:pPr>
      <w:rPr>
        <w:rFonts w:hint="default"/>
        <w:position w:val="0"/>
      </w:rPr>
    </w:lvl>
    <w:lvl w:ilvl="8">
      <w:start w:val="1"/>
      <w:numFmt w:val="decimal"/>
      <w:isLgl/>
      <w:lvlText w:val="(%9)"/>
      <w:lvlJc w:val="left"/>
      <w:pPr>
        <w:tabs>
          <w:tab w:val="num" w:pos="321"/>
        </w:tabs>
        <w:ind w:left="321" w:firstLine="5760"/>
      </w:pPr>
      <w:rPr>
        <w:rFonts w:hint="default"/>
        <w:position w:val="0"/>
      </w:rPr>
    </w:lvl>
  </w:abstractNum>
  <w:abstractNum w:abstractNumId="2" w15:restartNumberingAfterBreak="0">
    <w:nsid w:val="00000007"/>
    <w:multiLevelType w:val="multilevel"/>
    <w:tmpl w:val="894EE879"/>
    <w:lvl w:ilvl="0">
      <w:start w:val="3"/>
      <w:numFmt w:val="decimal"/>
      <w:isLgl/>
      <w:lvlText w:val="(%1)"/>
      <w:lvlJc w:val="left"/>
      <w:pPr>
        <w:tabs>
          <w:tab w:val="num" w:pos="321"/>
        </w:tabs>
        <w:ind w:left="321" w:firstLine="0"/>
      </w:pPr>
      <w:rPr>
        <w:rFonts w:hint="default"/>
        <w:position w:val="0"/>
      </w:rPr>
    </w:lvl>
    <w:lvl w:ilvl="1">
      <w:start w:val="1"/>
      <w:numFmt w:val="decimal"/>
      <w:isLgl/>
      <w:lvlText w:val="(%2)"/>
      <w:lvlJc w:val="left"/>
      <w:pPr>
        <w:tabs>
          <w:tab w:val="num" w:pos="321"/>
        </w:tabs>
        <w:ind w:left="321" w:firstLine="720"/>
      </w:pPr>
      <w:rPr>
        <w:rFonts w:hint="default"/>
        <w:position w:val="0"/>
      </w:rPr>
    </w:lvl>
    <w:lvl w:ilvl="2">
      <w:start w:val="1"/>
      <w:numFmt w:val="decimal"/>
      <w:isLgl/>
      <w:lvlText w:val="(%3)"/>
      <w:lvlJc w:val="left"/>
      <w:pPr>
        <w:tabs>
          <w:tab w:val="num" w:pos="321"/>
        </w:tabs>
        <w:ind w:left="321" w:firstLine="1440"/>
      </w:pPr>
      <w:rPr>
        <w:rFonts w:hint="default"/>
        <w:position w:val="0"/>
      </w:rPr>
    </w:lvl>
    <w:lvl w:ilvl="3">
      <w:start w:val="1"/>
      <w:numFmt w:val="decimal"/>
      <w:isLgl/>
      <w:lvlText w:val="(%4)"/>
      <w:lvlJc w:val="left"/>
      <w:pPr>
        <w:tabs>
          <w:tab w:val="num" w:pos="321"/>
        </w:tabs>
        <w:ind w:left="321" w:firstLine="2160"/>
      </w:pPr>
      <w:rPr>
        <w:rFonts w:hint="default"/>
        <w:position w:val="0"/>
      </w:rPr>
    </w:lvl>
    <w:lvl w:ilvl="4">
      <w:start w:val="1"/>
      <w:numFmt w:val="decimal"/>
      <w:isLgl/>
      <w:lvlText w:val="(%5)"/>
      <w:lvlJc w:val="left"/>
      <w:pPr>
        <w:tabs>
          <w:tab w:val="num" w:pos="321"/>
        </w:tabs>
        <w:ind w:left="321" w:firstLine="2880"/>
      </w:pPr>
      <w:rPr>
        <w:rFonts w:hint="default"/>
        <w:position w:val="0"/>
      </w:rPr>
    </w:lvl>
    <w:lvl w:ilvl="5">
      <w:start w:val="1"/>
      <w:numFmt w:val="decimal"/>
      <w:isLgl/>
      <w:lvlText w:val="(%6)"/>
      <w:lvlJc w:val="left"/>
      <w:pPr>
        <w:tabs>
          <w:tab w:val="num" w:pos="321"/>
        </w:tabs>
        <w:ind w:left="321" w:firstLine="3600"/>
      </w:pPr>
      <w:rPr>
        <w:rFonts w:hint="default"/>
        <w:position w:val="0"/>
      </w:rPr>
    </w:lvl>
    <w:lvl w:ilvl="6">
      <w:start w:val="1"/>
      <w:numFmt w:val="decimal"/>
      <w:isLgl/>
      <w:lvlText w:val="(%7)"/>
      <w:lvlJc w:val="left"/>
      <w:pPr>
        <w:tabs>
          <w:tab w:val="num" w:pos="321"/>
        </w:tabs>
        <w:ind w:left="321" w:firstLine="4320"/>
      </w:pPr>
      <w:rPr>
        <w:rFonts w:hint="default"/>
        <w:position w:val="0"/>
      </w:rPr>
    </w:lvl>
    <w:lvl w:ilvl="7">
      <w:start w:val="1"/>
      <w:numFmt w:val="decimal"/>
      <w:isLgl/>
      <w:lvlText w:val="(%8)"/>
      <w:lvlJc w:val="left"/>
      <w:pPr>
        <w:tabs>
          <w:tab w:val="num" w:pos="321"/>
        </w:tabs>
        <w:ind w:left="321" w:firstLine="5040"/>
      </w:pPr>
      <w:rPr>
        <w:rFonts w:hint="default"/>
        <w:position w:val="0"/>
      </w:rPr>
    </w:lvl>
    <w:lvl w:ilvl="8">
      <w:start w:val="1"/>
      <w:numFmt w:val="decimal"/>
      <w:isLgl/>
      <w:lvlText w:val="(%9)"/>
      <w:lvlJc w:val="left"/>
      <w:pPr>
        <w:tabs>
          <w:tab w:val="num" w:pos="321"/>
        </w:tabs>
        <w:ind w:left="321" w:firstLine="5760"/>
      </w:pPr>
      <w:rPr>
        <w:rFonts w:hint="default"/>
        <w:position w:val="0"/>
      </w:rPr>
    </w:lvl>
  </w:abstractNum>
  <w:abstractNum w:abstractNumId="3" w15:restartNumberingAfterBreak="0">
    <w:nsid w:val="00000008"/>
    <w:multiLevelType w:val="multilevel"/>
    <w:tmpl w:val="894EE87A"/>
    <w:lvl w:ilvl="0">
      <w:start w:val="4"/>
      <w:numFmt w:val="decimal"/>
      <w:isLgl/>
      <w:lvlText w:val="(%1)"/>
      <w:lvlJc w:val="left"/>
      <w:pPr>
        <w:tabs>
          <w:tab w:val="num" w:pos="321"/>
        </w:tabs>
        <w:ind w:left="321" w:firstLine="0"/>
      </w:pPr>
      <w:rPr>
        <w:rFonts w:hint="default"/>
        <w:position w:val="0"/>
      </w:rPr>
    </w:lvl>
    <w:lvl w:ilvl="1">
      <w:start w:val="1"/>
      <w:numFmt w:val="decimal"/>
      <w:isLgl/>
      <w:lvlText w:val="(%2)"/>
      <w:lvlJc w:val="left"/>
      <w:pPr>
        <w:tabs>
          <w:tab w:val="num" w:pos="321"/>
        </w:tabs>
        <w:ind w:left="321" w:firstLine="720"/>
      </w:pPr>
      <w:rPr>
        <w:rFonts w:hint="default"/>
        <w:position w:val="0"/>
      </w:rPr>
    </w:lvl>
    <w:lvl w:ilvl="2">
      <w:start w:val="1"/>
      <w:numFmt w:val="decimal"/>
      <w:isLgl/>
      <w:lvlText w:val="(%3)"/>
      <w:lvlJc w:val="left"/>
      <w:pPr>
        <w:tabs>
          <w:tab w:val="num" w:pos="321"/>
        </w:tabs>
        <w:ind w:left="321" w:firstLine="1440"/>
      </w:pPr>
      <w:rPr>
        <w:rFonts w:hint="default"/>
        <w:position w:val="0"/>
      </w:rPr>
    </w:lvl>
    <w:lvl w:ilvl="3">
      <w:start w:val="1"/>
      <w:numFmt w:val="decimal"/>
      <w:isLgl/>
      <w:lvlText w:val="(%4)"/>
      <w:lvlJc w:val="left"/>
      <w:pPr>
        <w:tabs>
          <w:tab w:val="num" w:pos="321"/>
        </w:tabs>
        <w:ind w:left="321" w:firstLine="2160"/>
      </w:pPr>
      <w:rPr>
        <w:rFonts w:hint="default"/>
        <w:position w:val="0"/>
      </w:rPr>
    </w:lvl>
    <w:lvl w:ilvl="4">
      <w:start w:val="1"/>
      <w:numFmt w:val="decimal"/>
      <w:isLgl/>
      <w:lvlText w:val="(%5)"/>
      <w:lvlJc w:val="left"/>
      <w:pPr>
        <w:tabs>
          <w:tab w:val="num" w:pos="321"/>
        </w:tabs>
        <w:ind w:left="321" w:firstLine="2880"/>
      </w:pPr>
      <w:rPr>
        <w:rFonts w:hint="default"/>
        <w:position w:val="0"/>
      </w:rPr>
    </w:lvl>
    <w:lvl w:ilvl="5">
      <w:start w:val="1"/>
      <w:numFmt w:val="decimal"/>
      <w:isLgl/>
      <w:lvlText w:val="(%6)"/>
      <w:lvlJc w:val="left"/>
      <w:pPr>
        <w:tabs>
          <w:tab w:val="num" w:pos="321"/>
        </w:tabs>
        <w:ind w:left="321" w:firstLine="3600"/>
      </w:pPr>
      <w:rPr>
        <w:rFonts w:hint="default"/>
        <w:position w:val="0"/>
      </w:rPr>
    </w:lvl>
    <w:lvl w:ilvl="6">
      <w:start w:val="1"/>
      <w:numFmt w:val="decimal"/>
      <w:isLgl/>
      <w:lvlText w:val="(%7)"/>
      <w:lvlJc w:val="left"/>
      <w:pPr>
        <w:tabs>
          <w:tab w:val="num" w:pos="321"/>
        </w:tabs>
        <w:ind w:left="321" w:firstLine="4320"/>
      </w:pPr>
      <w:rPr>
        <w:rFonts w:hint="default"/>
        <w:position w:val="0"/>
      </w:rPr>
    </w:lvl>
    <w:lvl w:ilvl="7">
      <w:start w:val="1"/>
      <w:numFmt w:val="decimal"/>
      <w:isLgl/>
      <w:lvlText w:val="(%8)"/>
      <w:lvlJc w:val="left"/>
      <w:pPr>
        <w:tabs>
          <w:tab w:val="num" w:pos="321"/>
        </w:tabs>
        <w:ind w:left="321" w:firstLine="5040"/>
      </w:pPr>
      <w:rPr>
        <w:rFonts w:hint="default"/>
        <w:position w:val="0"/>
      </w:rPr>
    </w:lvl>
    <w:lvl w:ilvl="8">
      <w:start w:val="1"/>
      <w:numFmt w:val="decimal"/>
      <w:isLgl/>
      <w:lvlText w:val="(%9)"/>
      <w:lvlJc w:val="left"/>
      <w:pPr>
        <w:tabs>
          <w:tab w:val="num" w:pos="321"/>
        </w:tabs>
        <w:ind w:left="321" w:firstLine="5760"/>
      </w:pPr>
      <w:rPr>
        <w:rFonts w:hint="default"/>
        <w:position w:val="0"/>
      </w:rPr>
    </w:lvl>
  </w:abstractNum>
  <w:abstractNum w:abstractNumId="4" w15:restartNumberingAfterBreak="0">
    <w:nsid w:val="00000009"/>
    <w:multiLevelType w:val="multilevel"/>
    <w:tmpl w:val="894EE87B"/>
    <w:lvl w:ilvl="0">
      <w:start w:val="5"/>
      <w:numFmt w:val="decimal"/>
      <w:isLgl/>
      <w:lvlText w:val="(%1)"/>
      <w:lvlJc w:val="left"/>
      <w:pPr>
        <w:tabs>
          <w:tab w:val="num" w:pos="321"/>
        </w:tabs>
        <w:ind w:left="321" w:firstLine="0"/>
      </w:pPr>
      <w:rPr>
        <w:rFonts w:hint="default"/>
        <w:position w:val="0"/>
      </w:rPr>
    </w:lvl>
    <w:lvl w:ilvl="1">
      <w:start w:val="1"/>
      <w:numFmt w:val="decimal"/>
      <w:isLgl/>
      <w:lvlText w:val="(%2)"/>
      <w:lvlJc w:val="left"/>
      <w:pPr>
        <w:tabs>
          <w:tab w:val="num" w:pos="321"/>
        </w:tabs>
        <w:ind w:left="321" w:firstLine="720"/>
      </w:pPr>
      <w:rPr>
        <w:rFonts w:hint="default"/>
        <w:position w:val="0"/>
      </w:rPr>
    </w:lvl>
    <w:lvl w:ilvl="2">
      <w:start w:val="1"/>
      <w:numFmt w:val="decimal"/>
      <w:isLgl/>
      <w:lvlText w:val="(%3)"/>
      <w:lvlJc w:val="left"/>
      <w:pPr>
        <w:tabs>
          <w:tab w:val="num" w:pos="321"/>
        </w:tabs>
        <w:ind w:left="321" w:firstLine="1440"/>
      </w:pPr>
      <w:rPr>
        <w:rFonts w:hint="default"/>
        <w:position w:val="0"/>
      </w:rPr>
    </w:lvl>
    <w:lvl w:ilvl="3">
      <w:start w:val="1"/>
      <w:numFmt w:val="decimal"/>
      <w:isLgl/>
      <w:lvlText w:val="(%4)"/>
      <w:lvlJc w:val="left"/>
      <w:pPr>
        <w:tabs>
          <w:tab w:val="num" w:pos="321"/>
        </w:tabs>
        <w:ind w:left="321" w:firstLine="2160"/>
      </w:pPr>
      <w:rPr>
        <w:rFonts w:hint="default"/>
        <w:position w:val="0"/>
      </w:rPr>
    </w:lvl>
    <w:lvl w:ilvl="4">
      <w:start w:val="1"/>
      <w:numFmt w:val="decimal"/>
      <w:isLgl/>
      <w:lvlText w:val="(%5)"/>
      <w:lvlJc w:val="left"/>
      <w:pPr>
        <w:tabs>
          <w:tab w:val="num" w:pos="321"/>
        </w:tabs>
        <w:ind w:left="321" w:firstLine="2880"/>
      </w:pPr>
      <w:rPr>
        <w:rFonts w:hint="default"/>
        <w:position w:val="0"/>
      </w:rPr>
    </w:lvl>
    <w:lvl w:ilvl="5">
      <w:start w:val="1"/>
      <w:numFmt w:val="decimal"/>
      <w:isLgl/>
      <w:lvlText w:val="(%6)"/>
      <w:lvlJc w:val="left"/>
      <w:pPr>
        <w:tabs>
          <w:tab w:val="num" w:pos="321"/>
        </w:tabs>
        <w:ind w:left="321" w:firstLine="3600"/>
      </w:pPr>
      <w:rPr>
        <w:rFonts w:hint="default"/>
        <w:position w:val="0"/>
      </w:rPr>
    </w:lvl>
    <w:lvl w:ilvl="6">
      <w:start w:val="1"/>
      <w:numFmt w:val="decimal"/>
      <w:isLgl/>
      <w:lvlText w:val="(%7)"/>
      <w:lvlJc w:val="left"/>
      <w:pPr>
        <w:tabs>
          <w:tab w:val="num" w:pos="321"/>
        </w:tabs>
        <w:ind w:left="321" w:firstLine="4320"/>
      </w:pPr>
      <w:rPr>
        <w:rFonts w:hint="default"/>
        <w:position w:val="0"/>
      </w:rPr>
    </w:lvl>
    <w:lvl w:ilvl="7">
      <w:start w:val="1"/>
      <w:numFmt w:val="decimal"/>
      <w:isLgl/>
      <w:lvlText w:val="(%8)"/>
      <w:lvlJc w:val="left"/>
      <w:pPr>
        <w:tabs>
          <w:tab w:val="num" w:pos="321"/>
        </w:tabs>
        <w:ind w:left="321" w:firstLine="5040"/>
      </w:pPr>
      <w:rPr>
        <w:rFonts w:hint="default"/>
        <w:position w:val="0"/>
      </w:rPr>
    </w:lvl>
    <w:lvl w:ilvl="8">
      <w:start w:val="1"/>
      <w:numFmt w:val="decimal"/>
      <w:isLgl/>
      <w:lvlText w:val="(%9)"/>
      <w:lvlJc w:val="left"/>
      <w:pPr>
        <w:tabs>
          <w:tab w:val="num" w:pos="321"/>
        </w:tabs>
        <w:ind w:left="321" w:firstLine="5760"/>
      </w:pPr>
      <w:rPr>
        <w:rFonts w:hint="default"/>
        <w:position w:val="0"/>
      </w:rPr>
    </w:lvl>
  </w:abstractNum>
  <w:abstractNum w:abstractNumId="5" w15:restartNumberingAfterBreak="0">
    <w:nsid w:val="0000000A"/>
    <w:multiLevelType w:val="multilevel"/>
    <w:tmpl w:val="894EE87C"/>
    <w:lvl w:ilvl="0">
      <w:start w:val="1"/>
      <w:numFmt w:val="decimal"/>
      <w:isLgl/>
      <w:lvlText w:val="(%1)"/>
      <w:lvlJc w:val="left"/>
      <w:pPr>
        <w:tabs>
          <w:tab w:val="num" w:pos="321"/>
        </w:tabs>
        <w:ind w:left="321" w:firstLine="0"/>
      </w:pPr>
      <w:rPr>
        <w:rFonts w:hint="default"/>
        <w:position w:val="0"/>
      </w:rPr>
    </w:lvl>
    <w:lvl w:ilvl="1">
      <w:start w:val="1"/>
      <w:numFmt w:val="decimal"/>
      <w:isLgl/>
      <w:lvlText w:val="(%2)"/>
      <w:lvlJc w:val="left"/>
      <w:pPr>
        <w:tabs>
          <w:tab w:val="num" w:pos="321"/>
        </w:tabs>
        <w:ind w:left="321" w:firstLine="720"/>
      </w:pPr>
      <w:rPr>
        <w:rFonts w:hint="default"/>
        <w:position w:val="0"/>
      </w:rPr>
    </w:lvl>
    <w:lvl w:ilvl="2">
      <w:start w:val="1"/>
      <w:numFmt w:val="decimal"/>
      <w:isLgl/>
      <w:lvlText w:val="(%3)"/>
      <w:lvlJc w:val="left"/>
      <w:pPr>
        <w:tabs>
          <w:tab w:val="num" w:pos="321"/>
        </w:tabs>
        <w:ind w:left="321" w:firstLine="1440"/>
      </w:pPr>
      <w:rPr>
        <w:rFonts w:hint="default"/>
        <w:position w:val="0"/>
      </w:rPr>
    </w:lvl>
    <w:lvl w:ilvl="3">
      <w:start w:val="1"/>
      <w:numFmt w:val="decimal"/>
      <w:isLgl/>
      <w:lvlText w:val="(%4)"/>
      <w:lvlJc w:val="left"/>
      <w:pPr>
        <w:tabs>
          <w:tab w:val="num" w:pos="321"/>
        </w:tabs>
        <w:ind w:left="321" w:firstLine="2160"/>
      </w:pPr>
      <w:rPr>
        <w:rFonts w:hint="default"/>
        <w:position w:val="0"/>
      </w:rPr>
    </w:lvl>
    <w:lvl w:ilvl="4">
      <w:start w:val="1"/>
      <w:numFmt w:val="decimal"/>
      <w:isLgl/>
      <w:lvlText w:val="(%5)"/>
      <w:lvlJc w:val="left"/>
      <w:pPr>
        <w:tabs>
          <w:tab w:val="num" w:pos="321"/>
        </w:tabs>
        <w:ind w:left="321" w:firstLine="2880"/>
      </w:pPr>
      <w:rPr>
        <w:rFonts w:hint="default"/>
        <w:position w:val="0"/>
      </w:rPr>
    </w:lvl>
    <w:lvl w:ilvl="5">
      <w:start w:val="1"/>
      <w:numFmt w:val="decimal"/>
      <w:isLgl/>
      <w:lvlText w:val="(%6)"/>
      <w:lvlJc w:val="left"/>
      <w:pPr>
        <w:tabs>
          <w:tab w:val="num" w:pos="321"/>
        </w:tabs>
        <w:ind w:left="321" w:firstLine="3600"/>
      </w:pPr>
      <w:rPr>
        <w:rFonts w:hint="default"/>
        <w:position w:val="0"/>
      </w:rPr>
    </w:lvl>
    <w:lvl w:ilvl="6">
      <w:start w:val="1"/>
      <w:numFmt w:val="decimal"/>
      <w:isLgl/>
      <w:lvlText w:val="(%7)"/>
      <w:lvlJc w:val="left"/>
      <w:pPr>
        <w:tabs>
          <w:tab w:val="num" w:pos="321"/>
        </w:tabs>
        <w:ind w:left="321" w:firstLine="4320"/>
      </w:pPr>
      <w:rPr>
        <w:rFonts w:hint="default"/>
        <w:position w:val="0"/>
      </w:rPr>
    </w:lvl>
    <w:lvl w:ilvl="7">
      <w:start w:val="1"/>
      <w:numFmt w:val="decimal"/>
      <w:isLgl/>
      <w:lvlText w:val="(%8)"/>
      <w:lvlJc w:val="left"/>
      <w:pPr>
        <w:tabs>
          <w:tab w:val="num" w:pos="321"/>
        </w:tabs>
        <w:ind w:left="321" w:firstLine="5040"/>
      </w:pPr>
      <w:rPr>
        <w:rFonts w:hint="default"/>
        <w:position w:val="0"/>
      </w:rPr>
    </w:lvl>
    <w:lvl w:ilvl="8">
      <w:start w:val="1"/>
      <w:numFmt w:val="decimal"/>
      <w:isLgl/>
      <w:lvlText w:val="(%9)"/>
      <w:lvlJc w:val="left"/>
      <w:pPr>
        <w:tabs>
          <w:tab w:val="num" w:pos="321"/>
        </w:tabs>
        <w:ind w:left="321" w:firstLine="5760"/>
      </w:pPr>
      <w:rPr>
        <w:rFonts w:hint="default"/>
        <w:position w:val="0"/>
      </w:rPr>
    </w:lvl>
  </w:abstractNum>
  <w:abstractNum w:abstractNumId="6"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C42B0E"/>
    <w:multiLevelType w:val="multilevel"/>
    <w:tmpl w:val="5F5474C4"/>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700B9F"/>
    <w:multiLevelType w:val="multilevel"/>
    <w:tmpl w:val="C3B68ED4"/>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1B1137"/>
    <w:multiLevelType w:val="hybridMultilevel"/>
    <w:tmpl w:val="9D6492BE"/>
    <w:lvl w:ilvl="0" w:tplc="0B727BC2">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91CF6"/>
    <w:multiLevelType w:val="hybridMultilevel"/>
    <w:tmpl w:val="6B227510"/>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3" w15:restartNumberingAfterBreak="0">
    <w:nsid w:val="49EB72D7"/>
    <w:multiLevelType w:val="hybridMultilevel"/>
    <w:tmpl w:val="5CB87146"/>
    <w:lvl w:ilvl="0" w:tplc="EE7C9ACE">
      <w:numFmt w:val="bullet"/>
      <w:lvlText w:val="–"/>
      <w:lvlJc w:val="left"/>
      <w:pPr>
        <w:ind w:left="1427" w:hanging="520"/>
      </w:pPr>
      <w:rPr>
        <w:rFonts w:ascii="Arial" w:eastAsia="Times New Roman" w:hAnsi="Arial" w:cs="Arial" w:hint="default"/>
      </w:rPr>
    </w:lvl>
    <w:lvl w:ilvl="1" w:tplc="04070003" w:tentative="1">
      <w:start w:val="1"/>
      <w:numFmt w:val="bullet"/>
      <w:lvlText w:val="o"/>
      <w:lvlJc w:val="left"/>
      <w:pPr>
        <w:ind w:left="1987" w:hanging="360"/>
      </w:pPr>
      <w:rPr>
        <w:rFonts w:ascii="Courier New" w:hAnsi="Courier New" w:hint="default"/>
      </w:rPr>
    </w:lvl>
    <w:lvl w:ilvl="2" w:tplc="04070005" w:tentative="1">
      <w:start w:val="1"/>
      <w:numFmt w:val="bullet"/>
      <w:lvlText w:val=""/>
      <w:lvlJc w:val="left"/>
      <w:pPr>
        <w:ind w:left="2707" w:hanging="360"/>
      </w:pPr>
      <w:rPr>
        <w:rFonts w:ascii="Wingdings" w:hAnsi="Wingdings" w:hint="default"/>
      </w:rPr>
    </w:lvl>
    <w:lvl w:ilvl="3" w:tplc="04070001" w:tentative="1">
      <w:start w:val="1"/>
      <w:numFmt w:val="bullet"/>
      <w:lvlText w:val=""/>
      <w:lvlJc w:val="left"/>
      <w:pPr>
        <w:ind w:left="3427" w:hanging="360"/>
      </w:pPr>
      <w:rPr>
        <w:rFonts w:ascii="Symbol" w:hAnsi="Symbol" w:hint="default"/>
      </w:rPr>
    </w:lvl>
    <w:lvl w:ilvl="4" w:tplc="04070003" w:tentative="1">
      <w:start w:val="1"/>
      <w:numFmt w:val="bullet"/>
      <w:lvlText w:val="o"/>
      <w:lvlJc w:val="left"/>
      <w:pPr>
        <w:ind w:left="4147" w:hanging="360"/>
      </w:pPr>
      <w:rPr>
        <w:rFonts w:ascii="Courier New" w:hAnsi="Courier New" w:hint="default"/>
      </w:rPr>
    </w:lvl>
    <w:lvl w:ilvl="5" w:tplc="04070005" w:tentative="1">
      <w:start w:val="1"/>
      <w:numFmt w:val="bullet"/>
      <w:lvlText w:val=""/>
      <w:lvlJc w:val="left"/>
      <w:pPr>
        <w:ind w:left="4867" w:hanging="360"/>
      </w:pPr>
      <w:rPr>
        <w:rFonts w:ascii="Wingdings" w:hAnsi="Wingdings" w:hint="default"/>
      </w:rPr>
    </w:lvl>
    <w:lvl w:ilvl="6" w:tplc="04070001" w:tentative="1">
      <w:start w:val="1"/>
      <w:numFmt w:val="bullet"/>
      <w:lvlText w:val=""/>
      <w:lvlJc w:val="left"/>
      <w:pPr>
        <w:ind w:left="5587" w:hanging="360"/>
      </w:pPr>
      <w:rPr>
        <w:rFonts w:ascii="Symbol" w:hAnsi="Symbol" w:hint="default"/>
      </w:rPr>
    </w:lvl>
    <w:lvl w:ilvl="7" w:tplc="04070003" w:tentative="1">
      <w:start w:val="1"/>
      <w:numFmt w:val="bullet"/>
      <w:lvlText w:val="o"/>
      <w:lvlJc w:val="left"/>
      <w:pPr>
        <w:ind w:left="6307" w:hanging="360"/>
      </w:pPr>
      <w:rPr>
        <w:rFonts w:ascii="Courier New" w:hAnsi="Courier New" w:hint="default"/>
      </w:rPr>
    </w:lvl>
    <w:lvl w:ilvl="8" w:tplc="04070005" w:tentative="1">
      <w:start w:val="1"/>
      <w:numFmt w:val="bullet"/>
      <w:lvlText w:val=""/>
      <w:lvlJc w:val="left"/>
      <w:pPr>
        <w:ind w:left="7027" w:hanging="360"/>
      </w:pPr>
      <w:rPr>
        <w:rFonts w:ascii="Wingdings" w:hAnsi="Wingdings" w:hint="default"/>
      </w:rPr>
    </w:lvl>
  </w:abstractNum>
  <w:abstractNum w:abstractNumId="14" w15:restartNumberingAfterBreak="0">
    <w:nsid w:val="554B67FC"/>
    <w:multiLevelType w:val="multilevel"/>
    <w:tmpl w:val="C3B68ED4"/>
    <w:styleLink w:val="AktuelleListe1"/>
    <w:lvl w:ilvl="0">
      <w:start w:val="1"/>
      <w:numFmt w:val="decimal"/>
      <w:lvlText w:val="%1."/>
      <w:lvlJc w:val="left"/>
      <w:pPr>
        <w:ind w:left="360" w:hanging="360"/>
      </w:pPr>
      <w:rPr>
        <w:rFonts w:ascii="Arial" w:hAnsi="Arial"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AF79C3"/>
    <w:multiLevelType w:val="hybridMultilevel"/>
    <w:tmpl w:val="EAE4F16A"/>
    <w:lvl w:ilvl="0" w:tplc="04070005">
      <w:start w:val="1"/>
      <w:numFmt w:val="bullet"/>
      <w:lvlText w:val=""/>
      <w:lvlJc w:val="left"/>
      <w:pPr>
        <w:ind w:left="1627" w:hanging="360"/>
      </w:pPr>
      <w:rPr>
        <w:rFonts w:ascii="Wingdings" w:hAnsi="Wingdings"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7"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E7F8D"/>
    <w:multiLevelType w:val="multilevel"/>
    <w:tmpl w:val="F306C094"/>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AA28B9"/>
    <w:multiLevelType w:val="multilevel"/>
    <w:tmpl w:val="08CA9754"/>
    <w:lvl w:ilvl="0">
      <w:start w:val="1"/>
      <w:numFmt w:val="decimal"/>
      <w:lvlText w:val="%1."/>
      <w:lvlJc w:val="left"/>
      <w:pPr>
        <w:ind w:left="360" w:hanging="360"/>
      </w:pPr>
      <w:rPr>
        <w:rFonts w:ascii="Arial" w:hAnsi="Arial" w:hint="default"/>
        <w:b/>
        <w:bCs/>
        <w:i w:val="0"/>
        <w:iCs w:val="0"/>
        <w:color w:val="auto"/>
        <w:sz w:val="24"/>
        <w:szCs w:val="24"/>
      </w:rPr>
    </w:lvl>
    <w:lvl w:ilvl="1">
      <w:start w:val="1"/>
      <w:numFmt w:val="decimal"/>
      <w:lvlText w:val="%1.%2."/>
      <w:lvlJc w:val="left"/>
      <w:pPr>
        <w:ind w:left="792" w:hanging="432"/>
      </w:pPr>
      <w:rPr>
        <w:rFonts w:ascii="Arial" w:hAnsi="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6B2CE2"/>
    <w:multiLevelType w:val="multilevel"/>
    <w:tmpl w:val="C3B68ED4"/>
    <w:numStyleLink w:val="AktuelleListe1"/>
  </w:abstractNum>
  <w:num w:numId="1">
    <w:abstractNumId w:val="0"/>
  </w:num>
  <w:num w:numId="2">
    <w:abstractNumId w:val="8"/>
  </w:num>
  <w:num w:numId="3">
    <w:abstractNumId w:val="10"/>
  </w:num>
  <w:num w:numId="4">
    <w:abstractNumId w:val="22"/>
  </w:num>
  <w:num w:numId="5">
    <w:abstractNumId w:val="19"/>
  </w:num>
  <w:num w:numId="6">
    <w:abstractNumId w:val="15"/>
  </w:num>
  <w:num w:numId="7">
    <w:abstractNumId w:val="6"/>
  </w:num>
  <w:num w:numId="8">
    <w:abstractNumId w:val="7"/>
  </w:num>
  <w:num w:numId="9">
    <w:abstractNumId w:val="11"/>
  </w:num>
  <w:num w:numId="10">
    <w:abstractNumId w:val="18"/>
  </w:num>
  <w:num w:numId="11">
    <w:abstractNumId w:val="17"/>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9"/>
  </w:num>
  <w:num w:numId="17">
    <w:abstractNumId w:val="21"/>
  </w:num>
  <w:num w:numId="18">
    <w:abstractNumId w:val="16"/>
  </w:num>
  <w:num w:numId="19">
    <w:abstractNumId w:val="1"/>
  </w:num>
  <w:num w:numId="20">
    <w:abstractNumId w:val="2"/>
  </w:num>
  <w:num w:numId="21">
    <w:abstractNumId w:val="3"/>
  </w:num>
  <w:num w:numId="22">
    <w:abstractNumId w:val="4"/>
  </w:num>
  <w:num w:numId="23">
    <w:abstractNumId w:val="5"/>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activeWritingStyle w:appName="MSWord" w:lang="de-DE" w:vendorID="64" w:dllVersion="4096" w:nlCheck="1" w:checkStyle="0"/>
  <w:proofState w:spelling="clean" w:grammar="clean"/>
  <w:attachedTemplate r:id="rId1"/>
  <w:defaultTabStop w:val="708"/>
  <w:autoHyphenation/>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541"/>
    <w:rsid w:val="00014563"/>
    <w:rsid w:val="00033344"/>
    <w:rsid w:val="000462A1"/>
    <w:rsid w:val="00060F24"/>
    <w:rsid w:val="00064B06"/>
    <w:rsid w:val="00071316"/>
    <w:rsid w:val="000C2255"/>
    <w:rsid w:val="000D3FBD"/>
    <w:rsid w:val="000E12A7"/>
    <w:rsid w:val="000F03BA"/>
    <w:rsid w:val="00135BD1"/>
    <w:rsid w:val="00173174"/>
    <w:rsid w:val="00176B4C"/>
    <w:rsid w:val="00194F13"/>
    <w:rsid w:val="001E1C7F"/>
    <w:rsid w:val="001F0205"/>
    <w:rsid w:val="002157FA"/>
    <w:rsid w:val="002460D6"/>
    <w:rsid w:val="00252865"/>
    <w:rsid w:val="00270269"/>
    <w:rsid w:val="0028016C"/>
    <w:rsid w:val="002B1BF8"/>
    <w:rsid w:val="00315140"/>
    <w:rsid w:val="003267B9"/>
    <w:rsid w:val="0035106D"/>
    <w:rsid w:val="00371F47"/>
    <w:rsid w:val="00376B30"/>
    <w:rsid w:val="003A6D81"/>
    <w:rsid w:val="00415404"/>
    <w:rsid w:val="00474A0C"/>
    <w:rsid w:val="004F23C5"/>
    <w:rsid w:val="00501AEB"/>
    <w:rsid w:val="005344C6"/>
    <w:rsid w:val="005522ED"/>
    <w:rsid w:val="00554C61"/>
    <w:rsid w:val="00575594"/>
    <w:rsid w:val="00593D07"/>
    <w:rsid w:val="005D7F87"/>
    <w:rsid w:val="005F083F"/>
    <w:rsid w:val="005F4C57"/>
    <w:rsid w:val="005F5BB1"/>
    <w:rsid w:val="00603C6C"/>
    <w:rsid w:val="00616BA7"/>
    <w:rsid w:val="00656CE2"/>
    <w:rsid w:val="006609E4"/>
    <w:rsid w:val="006753DF"/>
    <w:rsid w:val="006C7D73"/>
    <w:rsid w:val="006F0A58"/>
    <w:rsid w:val="006F7F4E"/>
    <w:rsid w:val="00716B77"/>
    <w:rsid w:val="00746EAD"/>
    <w:rsid w:val="00760D1B"/>
    <w:rsid w:val="00766EF1"/>
    <w:rsid w:val="007A488C"/>
    <w:rsid w:val="007D399B"/>
    <w:rsid w:val="007E3E4C"/>
    <w:rsid w:val="0081452A"/>
    <w:rsid w:val="008326BB"/>
    <w:rsid w:val="00835201"/>
    <w:rsid w:val="00852405"/>
    <w:rsid w:val="008876FD"/>
    <w:rsid w:val="00892D08"/>
    <w:rsid w:val="008B2599"/>
    <w:rsid w:val="008B5581"/>
    <w:rsid w:val="008C5E95"/>
    <w:rsid w:val="008F2122"/>
    <w:rsid w:val="0090578F"/>
    <w:rsid w:val="00913AC7"/>
    <w:rsid w:val="00994000"/>
    <w:rsid w:val="009A5D05"/>
    <w:rsid w:val="009F576D"/>
    <w:rsid w:val="00A46B96"/>
    <w:rsid w:val="00A52650"/>
    <w:rsid w:val="00A6263C"/>
    <w:rsid w:val="00A644C7"/>
    <w:rsid w:val="00A84D76"/>
    <w:rsid w:val="00AD7A88"/>
    <w:rsid w:val="00AF337B"/>
    <w:rsid w:val="00AF5274"/>
    <w:rsid w:val="00B00CD7"/>
    <w:rsid w:val="00B348DA"/>
    <w:rsid w:val="00B51963"/>
    <w:rsid w:val="00B56BBE"/>
    <w:rsid w:val="00B76D11"/>
    <w:rsid w:val="00B90C03"/>
    <w:rsid w:val="00BA5A41"/>
    <w:rsid w:val="00BB2836"/>
    <w:rsid w:val="00C07884"/>
    <w:rsid w:val="00C22C28"/>
    <w:rsid w:val="00C57D4A"/>
    <w:rsid w:val="00C67145"/>
    <w:rsid w:val="00C84541"/>
    <w:rsid w:val="00C8697D"/>
    <w:rsid w:val="00CC633B"/>
    <w:rsid w:val="00D0509D"/>
    <w:rsid w:val="00D1764D"/>
    <w:rsid w:val="00D24219"/>
    <w:rsid w:val="00D8050B"/>
    <w:rsid w:val="00DB3FFE"/>
    <w:rsid w:val="00DE5950"/>
    <w:rsid w:val="00DE5F61"/>
    <w:rsid w:val="00E10D41"/>
    <w:rsid w:val="00E1229E"/>
    <w:rsid w:val="00E27088"/>
    <w:rsid w:val="00E52463"/>
    <w:rsid w:val="00E63852"/>
    <w:rsid w:val="00E86E2D"/>
    <w:rsid w:val="00EB7584"/>
    <w:rsid w:val="00ED4B95"/>
    <w:rsid w:val="00F105F1"/>
    <w:rsid w:val="00F32AEF"/>
    <w:rsid w:val="00F43ACE"/>
    <w:rsid w:val="00F521E0"/>
    <w:rsid w:val="00F54E26"/>
    <w:rsid w:val="00FE57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E52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84541"/>
    <w:pPr>
      <w:spacing w:line="276" w:lineRule="auto"/>
    </w:pPr>
    <w:rPr>
      <w:rFonts w:ascii="Arial" w:hAnsi="Arial"/>
      <w:color w:val="0D0D0D" w:themeColor="text1" w:themeTint="F2"/>
      <w:sz w:val="20"/>
      <w:szCs w:val="20"/>
    </w:rPr>
  </w:style>
  <w:style w:type="paragraph" w:styleId="berschrift1">
    <w:name w:val="heading 1"/>
    <w:basedOn w:val="Standard"/>
    <w:next w:val="Standard"/>
    <w:link w:val="berschrift1Zchn"/>
    <w:qFormat/>
    <w:rsid w:val="00616BA7"/>
    <w:pPr>
      <w:keepNext/>
      <w:widowControl w:val="0"/>
      <w:numPr>
        <w:numId w:val="1"/>
      </w:numPr>
      <w:spacing w:before="240" w:after="120" w:line="240" w:lineRule="auto"/>
      <w:ind w:left="907" w:hanging="567"/>
      <w:outlineLvl w:val="0"/>
    </w:pPr>
    <w:rPr>
      <w:rFonts w:eastAsia="Times New Roman" w:cs="Times New Roman"/>
      <w:b/>
      <w:color w:val="auto"/>
    </w:rPr>
  </w:style>
  <w:style w:type="paragraph" w:styleId="berschrift2">
    <w:name w:val="heading 2"/>
    <w:basedOn w:val="Standard"/>
    <w:link w:val="berschrift2Zchn"/>
    <w:autoRedefine/>
    <w:qFormat/>
    <w:rsid w:val="00616BA7"/>
    <w:pPr>
      <w:widowControl w:val="0"/>
      <w:numPr>
        <w:ilvl w:val="1"/>
        <w:numId w:val="1"/>
      </w:numPr>
      <w:spacing w:before="240" w:after="120" w:line="240" w:lineRule="auto"/>
      <w:ind w:left="907" w:hanging="567"/>
      <w:outlineLvl w:val="1"/>
    </w:pPr>
    <w:rPr>
      <w:rFonts w:eastAsia="Times New Roman"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576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576D"/>
    <w:rPr>
      <w:rFonts w:ascii="Lucida Grande" w:hAnsi="Lucida Grande" w:cs="Lucida Grande"/>
      <w:sz w:val="18"/>
      <w:szCs w:val="18"/>
    </w:rPr>
  </w:style>
  <w:style w:type="paragraph" w:styleId="Kopfzeile">
    <w:name w:val="header"/>
    <w:basedOn w:val="Standard"/>
    <w:link w:val="KopfzeileZchn"/>
    <w:uiPriority w:val="99"/>
    <w:unhideWhenUsed/>
    <w:rsid w:val="009F576D"/>
    <w:pPr>
      <w:tabs>
        <w:tab w:val="center" w:pos="4536"/>
        <w:tab w:val="right" w:pos="9072"/>
      </w:tabs>
    </w:pPr>
  </w:style>
  <w:style w:type="character" w:customStyle="1" w:styleId="KopfzeileZchn">
    <w:name w:val="Kopfzeile Zchn"/>
    <w:basedOn w:val="Absatz-Standardschriftart"/>
    <w:link w:val="Kopfzeile"/>
    <w:uiPriority w:val="99"/>
    <w:rsid w:val="009F576D"/>
  </w:style>
  <w:style w:type="paragraph" w:styleId="Fuzeile">
    <w:name w:val="footer"/>
    <w:basedOn w:val="Standard"/>
    <w:link w:val="FuzeileZchn"/>
    <w:uiPriority w:val="99"/>
    <w:unhideWhenUsed/>
    <w:rsid w:val="009F576D"/>
    <w:pPr>
      <w:tabs>
        <w:tab w:val="center" w:pos="4536"/>
        <w:tab w:val="right" w:pos="9072"/>
      </w:tabs>
    </w:pPr>
  </w:style>
  <w:style w:type="character" w:customStyle="1" w:styleId="FuzeileZchn">
    <w:name w:val="Fußzeile Zchn"/>
    <w:basedOn w:val="Absatz-Standardschriftart"/>
    <w:link w:val="Fuzeile"/>
    <w:uiPriority w:val="99"/>
    <w:rsid w:val="009F576D"/>
  </w:style>
  <w:style w:type="table" w:styleId="Tabellenraster">
    <w:name w:val="Table Grid"/>
    <w:basedOn w:val="NormaleTabelle"/>
    <w:uiPriority w:val="59"/>
    <w:rsid w:val="00A5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uiPriority w:val="10"/>
    <w:qFormat/>
    <w:rsid w:val="00C84541"/>
    <w:pPr>
      <w:pBdr>
        <w:bottom w:val="dotted" w:sz="4" w:space="4" w:color="262626" w:themeColor="text1" w:themeTint="D9"/>
      </w:pBdr>
      <w:spacing w:after="300" w:line="240" w:lineRule="auto"/>
      <w:contextualSpacing/>
    </w:pPr>
    <w:rPr>
      <w:rFonts w:eastAsiaTheme="majorEastAsia" w:cstheme="majorBidi"/>
      <w:spacing w:val="5"/>
      <w:kern w:val="28"/>
      <w:sz w:val="44"/>
      <w:szCs w:val="52"/>
    </w:rPr>
  </w:style>
  <w:style w:type="character" w:customStyle="1" w:styleId="TitelZchn">
    <w:name w:val="Titel Zchn"/>
    <w:basedOn w:val="Absatz-Standardschriftart"/>
    <w:link w:val="Titel"/>
    <w:uiPriority w:val="10"/>
    <w:rsid w:val="00C84541"/>
    <w:rPr>
      <w:rFonts w:ascii="Arial" w:eastAsiaTheme="majorEastAsia" w:hAnsi="Arial" w:cstheme="majorBidi"/>
      <w:color w:val="0D0D0D" w:themeColor="text1" w:themeTint="F2"/>
      <w:spacing w:val="5"/>
      <w:kern w:val="28"/>
      <w:sz w:val="44"/>
      <w:szCs w:val="52"/>
    </w:rPr>
  </w:style>
  <w:style w:type="character" w:customStyle="1" w:styleId="berschrift1Zchn">
    <w:name w:val="Überschrift 1 Zchn"/>
    <w:basedOn w:val="Absatz-Standardschriftart"/>
    <w:link w:val="berschrift1"/>
    <w:rsid w:val="00616BA7"/>
    <w:rPr>
      <w:rFonts w:ascii="Arial" w:eastAsia="Times New Roman" w:hAnsi="Arial" w:cs="Times New Roman"/>
      <w:b/>
      <w:sz w:val="20"/>
      <w:szCs w:val="20"/>
    </w:rPr>
  </w:style>
  <w:style w:type="character" w:customStyle="1" w:styleId="berschrift2Zchn">
    <w:name w:val="Überschrift 2 Zchn"/>
    <w:basedOn w:val="Absatz-Standardschriftart"/>
    <w:link w:val="berschrift2"/>
    <w:rsid w:val="00616BA7"/>
    <w:rPr>
      <w:rFonts w:ascii="Arial" w:eastAsia="Times New Roman" w:hAnsi="Arial" w:cs="Times New Roman"/>
      <w:sz w:val="20"/>
      <w:szCs w:val="20"/>
    </w:rPr>
  </w:style>
  <w:style w:type="paragraph" w:customStyle="1" w:styleId="berschrift">
    <w:name w:val="Überschrift"/>
    <w:basedOn w:val="berschrift1"/>
    <w:next w:val="Standard"/>
    <w:autoRedefine/>
    <w:qFormat/>
    <w:rsid w:val="000D3FBD"/>
    <w:pPr>
      <w:numPr>
        <w:numId w:val="0"/>
      </w:numPr>
    </w:pPr>
    <w:rPr>
      <w:sz w:val="24"/>
    </w:rPr>
  </w:style>
  <w:style w:type="paragraph" w:customStyle="1" w:styleId="Legal">
    <w:name w:val="Legal"/>
    <w:basedOn w:val="Standard"/>
    <w:qFormat/>
    <w:rsid w:val="00616BA7"/>
    <w:pPr>
      <w:widowControl w:val="0"/>
      <w:spacing w:line="240" w:lineRule="auto"/>
      <w:ind w:left="907"/>
    </w:pPr>
    <w:rPr>
      <w:rFonts w:eastAsia="Times New Roman" w:cs="Times New Roman"/>
      <w:color w:val="auto"/>
    </w:rPr>
  </w:style>
  <w:style w:type="character" w:styleId="Seitenzahl">
    <w:name w:val="page number"/>
    <w:basedOn w:val="Absatz-Standardschriftart"/>
    <w:uiPriority w:val="99"/>
    <w:semiHidden/>
    <w:unhideWhenUsed/>
    <w:rsid w:val="00014563"/>
  </w:style>
  <w:style w:type="paragraph" w:styleId="Funotentext">
    <w:name w:val="footnote text"/>
    <w:basedOn w:val="Standard"/>
    <w:link w:val="FunotentextZchn"/>
    <w:autoRedefine/>
    <w:uiPriority w:val="99"/>
    <w:unhideWhenUsed/>
    <w:rsid w:val="001E1C7F"/>
    <w:pPr>
      <w:spacing w:line="240" w:lineRule="auto"/>
    </w:pPr>
    <w:rPr>
      <w:sz w:val="18"/>
      <w:szCs w:val="24"/>
    </w:rPr>
  </w:style>
  <w:style w:type="character" w:customStyle="1" w:styleId="FunotentextZchn">
    <w:name w:val="Fußnotentext Zchn"/>
    <w:basedOn w:val="Absatz-Standardschriftart"/>
    <w:link w:val="Funotentext"/>
    <w:uiPriority w:val="99"/>
    <w:rsid w:val="001E1C7F"/>
    <w:rPr>
      <w:rFonts w:ascii="Source Sans Pro" w:hAnsi="Source Sans Pro"/>
      <w:color w:val="0D0D0D" w:themeColor="text1" w:themeTint="F2"/>
      <w:sz w:val="18"/>
    </w:rPr>
  </w:style>
  <w:style w:type="character" w:styleId="Funotenzeichen">
    <w:name w:val="footnote reference"/>
    <w:basedOn w:val="Absatz-Standardschriftart"/>
    <w:uiPriority w:val="99"/>
    <w:unhideWhenUsed/>
    <w:rsid w:val="001E1C7F"/>
    <w:rPr>
      <w:vertAlign w:val="superscript"/>
    </w:rPr>
  </w:style>
  <w:style w:type="paragraph" w:customStyle="1" w:styleId="TextA">
    <w:name w:val="Text A"/>
    <w:rsid w:val="007D399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s="Times New Roman"/>
      <w:color w:val="000000"/>
      <w:sz w:val="22"/>
      <w:szCs w:val="20"/>
    </w:rPr>
  </w:style>
  <w:style w:type="character" w:styleId="Kommentarzeichen">
    <w:name w:val="annotation reference"/>
    <w:rsid w:val="007D399B"/>
    <w:rPr>
      <w:sz w:val="18"/>
      <w:szCs w:val="18"/>
    </w:rPr>
  </w:style>
  <w:style w:type="paragraph" w:styleId="Kommentartext">
    <w:name w:val="annotation text"/>
    <w:basedOn w:val="Standard"/>
    <w:link w:val="KommentartextZchn"/>
    <w:rsid w:val="007D399B"/>
    <w:pPr>
      <w:spacing w:after="120" w:line="240" w:lineRule="auto"/>
    </w:pPr>
    <w:rPr>
      <w:rFonts w:eastAsia="ヒラギノ角ゴ Pro W3" w:cs="Times New Roman"/>
      <w:color w:val="000000"/>
      <w:sz w:val="24"/>
      <w:szCs w:val="24"/>
      <w:lang w:eastAsia="en-US"/>
    </w:rPr>
  </w:style>
  <w:style w:type="character" w:customStyle="1" w:styleId="KommentartextZchn">
    <w:name w:val="Kommentartext Zchn"/>
    <w:basedOn w:val="Absatz-Standardschriftart"/>
    <w:link w:val="Kommentartext"/>
    <w:rsid w:val="007D399B"/>
    <w:rPr>
      <w:rFonts w:ascii="Arial" w:eastAsia="ヒラギノ角ゴ Pro W3" w:hAnsi="Arial" w:cs="Times New Roman"/>
      <w:color w:val="000000"/>
      <w:lang w:eastAsia="en-US"/>
    </w:rPr>
  </w:style>
  <w:style w:type="character" w:styleId="Hyperlink">
    <w:name w:val="Hyperlink"/>
    <w:rsid w:val="00746EAD"/>
    <w:rPr>
      <w:color w:val="0000FF"/>
      <w:u w:val="single"/>
    </w:rPr>
  </w:style>
  <w:style w:type="paragraph" w:styleId="Kommentarthema">
    <w:name w:val="annotation subject"/>
    <w:basedOn w:val="Kommentartext"/>
    <w:next w:val="Kommentartext"/>
    <w:link w:val="KommentarthemaZchn"/>
    <w:uiPriority w:val="99"/>
    <w:semiHidden/>
    <w:unhideWhenUsed/>
    <w:rsid w:val="00BB2836"/>
    <w:pPr>
      <w:spacing w:after="0"/>
    </w:pPr>
    <w:rPr>
      <w:rFonts w:ascii="Quire Sans Pro" w:eastAsiaTheme="minorEastAsia" w:hAnsi="Quire Sans Pro" w:cstheme="minorBidi"/>
      <w:b/>
      <w:bCs/>
      <w:color w:val="0D0D0D" w:themeColor="text1" w:themeTint="F2"/>
      <w:sz w:val="20"/>
      <w:szCs w:val="20"/>
      <w:lang w:eastAsia="de-DE"/>
    </w:rPr>
  </w:style>
  <w:style w:type="character" w:customStyle="1" w:styleId="KommentarthemaZchn">
    <w:name w:val="Kommentarthema Zchn"/>
    <w:basedOn w:val="KommentartextZchn"/>
    <w:link w:val="Kommentarthema"/>
    <w:uiPriority w:val="99"/>
    <w:semiHidden/>
    <w:rsid w:val="00BB2836"/>
    <w:rPr>
      <w:rFonts w:ascii="Quire Sans Pro" w:eastAsia="ヒラギノ角ゴ Pro W3" w:hAnsi="Quire Sans Pro" w:cs="Times New Roman"/>
      <w:b/>
      <w:bCs/>
      <w:color w:val="0D0D0D" w:themeColor="text1" w:themeTint="F2"/>
      <w:sz w:val="20"/>
      <w:szCs w:val="20"/>
      <w:lang w:eastAsia="en-US"/>
    </w:rPr>
  </w:style>
  <w:style w:type="numbering" w:customStyle="1" w:styleId="AktuelleListe1">
    <w:name w:val="Aktuelle Liste1"/>
    <w:uiPriority w:val="99"/>
    <w:rsid w:val="00C8454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9126">
      <w:bodyDiv w:val="1"/>
      <w:marLeft w:val="0"/>
      <w:marRight w:val="0"/>
      <w:marTop w:val="0"/>
      <w:marBottom w:val="0"/>
      <w:divBdr>
        <w:top w:val="none" w:sz="0" w:space="0" w:color="auto"/>
        <w:left w:val="none" w:sz="0" w:space="0" w:color="auto"/>
        <w:bottom w:val="none" w:sz="0" w:space="0" w:color="auto"/>
        <w:right w:val="none" w:sz="0" w:space="0" w:color="auto"/>
      </w:divBdr>
    </w:div>
    <w:div w:id="157446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senoest:Library:Application%20Support:Microsoft:Office:Benutzervorlagen:Meine%20Vorlagen:Auftragsdatenverarbeitung%20Vertrag%20Standard%20V3_0.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Macintosh%20HD:Users:hansenoest:Library:Application%20Support:Microsoft:Office:Benutzervorlagen:Meine%20Vorlagen:Auftragsdatenverarbeitung%20Vertrag%20Standard%20V3_0.dotx</Template>
  <TotalTime>0</TotalTime>
  <Pages>4</Pages>
  <Words>1206</Words>
  <Characters>7604</Characters>
  <Application>Microsoft Office Word</Application>
  <DocSecurity>0</DocSecurity>
  <Lines>63</Lines>
  <Paragraphs>17</Paragraphs>
  <ScaleCrop>false</ScaleCrop>
  <HeadingPairs>
    <vt:vector size="4" baseType="variant">
      <vt:variant>
        <vt:lpstr>Titel</vt:lpstr>
      </vt:variant>
      <vt:variant>
        <vt:i4>1</vt:i4>
      </vt:variant>
      <vt:variant>
        <vt:lpstr>Headings</vt:lpstr>
      </vt:variant>
      <vt:variant>
        <vt:i4>23</vt:i4>
      </vt:variant>
    </vt:vector>
  </HeadingPairs>
  <TitlesOfParts>
    <vt:vector size="24" baseType="lpstr">
      <vt:lpstr/>
      <vt:lpstr>Allgemeine Geheimhaltungspflichten</vt:lpstr>
      <vt:lpstr>    „Y“ verpflichtet sich, alle Informationen, die er wegen der beabsichtigten gemei</vt:lpstr>
      <vt:lpstr>    Die Verpflichtung zur Vertraulichkeit gilt nicht bzw. nicht mehr für solche Info</vt:lpstr>
      <vt:lpstr>    „Y“ verpflichtet sich zusätzlich, evtl. einschlägige datenschutzrechtliche Vorsc</vt:lpstr>
      <vt:lpstr>Datensicherheitsmaßnahmen</vt:lpstr>
      <vt:lpstr>    „Y“ wird alle Informationen, die er von „X“ erhalten hat durch geeignete Maßnahm</vt:lpstr>
      <vt:lpstr>    Weiterhin verpflichtet sich „Y“, die in seinen Datenverarbeitungsanlagen gespeic</vt:lpstr>
      <vt:lpstr>    „Y“ verpflichtet sich weiterhin, die geheimhaltungspflichtigen Informationen aus</vt:lpstr>
      <vt:lpstr>    „Y“ verpflichtet sich außerdem, seine Mitarbeiter gesondert zur Einhaltung der v</vt:lpstr>
      <vt:lpstr>    „Y“ verpflichtet sich weiter, Kopien oder sonstige Vervielfältigungen der erlang</vt:lpstr>
      <vt:lpstr>Geheimhaltungsverpflichtung von Dritten</vt:lpstr>
      <vt:lpstr>    Sofern es für die Erfüllung vertraglicher Pflichten durch „Y“ erforderlich ist, </vt:lpstr>
      <vt:lpstr>    „Y“ verpflichtet sich, bei den in Ziffer 3.1 genannten Personen vertraglich sich</vt:lpstr>
      <vt:lpstr>Vertragsstrafe</vt:lpstr>
      <vt:lpstr>    „Y“ verpflichtet sich, für jeden Fall schuldhaften Verstoßes gegen eine Pflicht </vt:lpstr>
      <vt:lpstr>    Die Geltendmachung weiteren Schadensersatzes bleibt der jeweils betroffenen Part</vt:lpstr>
      <vt:lpstr>    „Y“ verpflichtet sich, bei der Geheimhaltungsverpflichtung von Dritten (Ziff. 3)</vt:lpstr>
      <vt:lpstr>Vertragslaufzeit</vt:lpstr>
      <vt:lpstr>Schlussbestimmungen</vt:lpstr>
      <vt:lpstr>    Es gilt das Recht der Bundesrepublik Deutschland.</vt:lpstr>
      <vt:lpstr>    Ist „Y“ Kaufmann, juristische Person des öffentlichen Rechts oder öffentlich-rec</vt:lpstr>
      <vt:lpstr>    Sollten einzelne Bestimmungen dieser Vereinbarung unwirksam sein oder werden, so</vt:lpstr>
      <vt:lpstr>    Änderungen und Ergänzungen dieser Vereinbarung bedürfen der Schriftform. Das gil</vt:lpstr>
    </vt:vector>
  </TitlesOfParts>
  <Company>Rechtsanwalt Hansen-Oest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Stephan Hansen-Oest</cp:lastModifiedBy>
  <cp:revision>34</cp:revision>
  <cp:lastPrinted>2019-11-25T08:46:00Z</cp:lastPrinted>
  <dcterms:created xsi:type="dcterms:W3CDTF">2014-12-11T10:46:00Z</dcterms:created>
  <dcterms:modified xsi:type="dcterms:W3CDTF">2019-12-09T15:51:00Z</dcterms:modified>
</cp:coreProperties>
</file>